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89210">
      <w:pPr>
        <w:autoSpaceDE w:val="0"/>
        <w:autoSpaceDN w:val="0"/>
        <w:adjustRightInd w:val="0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bookmarkStart w:id="2" w:name="_GoBack"/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</w:p>
    <w:p w14:paraId="4DE9A539">
      <w:pPr>
        <w:spacing w:before="156" w:beforeLines="50" w:after="468" w:afterLines="150"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2026年度“典赞•科普中国”科普案例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信息表</w:t>
      </w:r>
    </w:p>
    <w:bookmarkEnd w:id="2"/>
    <w:tbl>
      <w:tblPr>
        <w:tblStyle w:val="4"/>
        <w:tblW w:w="8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560"/>
        <w:gridCol w:w="1601"/>
        <w:gridCol w:w="1661"/>
        <w:gridCol w:w="2235"/>
      </w:tblGrid>
      <w:tr w14:paraId="780D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71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案例名称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D510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楷体_GB2312" w:hAnsi="楷体" w:eastAsia="楷体_GB2312"/>
                <w:color w:val="7F7F7F"/>
                <w:szCs w:val="28"/>
              </w:rPr>
              <w:t>（20字以内）</w:t>
            </w:r>
          </w:p>
        </w:tc>
        <w:tc>
          <w:tcPr>
            <w:tcW w:w="2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73E8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照片</w:t>
            </w:r>
          </w:p>
          <w:p w14:paraId="00C3D013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hAnsi="宋体" w:eastAsia="小标宋"/>
                <w:color w:val="7F7F7F"/>
                <w:sz w:val="18"/>
                <w:szCs w:val="18"/>
              </w:rPr>
              <w:t>（案例相关横、竖版照片各一张，大小不超过1M）</w:t>
            </w:r>
          </w:p>
        </w:tc>
      </w:tr>
      <w:tr w14:paraId="71B9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C76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实施单位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B72E2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D6D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单位地址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A89D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B998C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14:paraId="2429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5A1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5515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05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职务/职称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0E63"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499D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14:paraId="4AE8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099A2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710CC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3F7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电子邮箱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AD869"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2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C0A0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14:paraId="51A9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  <w:jc w:val="center"/>
        </w:trPr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5E1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所属类别</w:t>
            </w: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65F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8"/>
              </w:rPr>
            </w:pPr>
            <w:bookmarkStart w:id="0" w:name="OLE_LINK9"/>
            <w:bookmarkStart w:id="1" w:name="OLE_LINK10"/>
            <w:r>
              <w:rPr>
                <w:rFonts w:ascii="仿宋_GB2312" w:hAnsi="仿宋_GB2312" w:eastAsia="仿宋_GB2312" w:cs="仿宋_GB2312"/>
                <w:bCs/>
                <w:szCs w:val="28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科普活动服务（○科普讲座 ○科普沙龙 ○科学表演 ○科普赛事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○科普研学 ○科普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市集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 xml:space="preserve"> ○综合活动 ○其他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）</w:t>
            </w:r>
          </w:p>
          <w:p w14:paraId="59D13043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8"/>
                <w:u w:val="single"/>
              </w:rPr>
            </w:pPr>
            <w:r>
              <w:rPr>
                <w:rFonts w:ascii="仿宋_GB2312" w:hAnsi="仿宋_GB2312" w:eastAsia="仿宋_GB2312" w:cs="仿宋_GB2312"/>
                <w:bCs/>
                <w:szCs w:val="28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科普阵地建设（○科技馆 ○科技类博物馆 ○全国科普教育基地 ○科技小院 ○实验室 ○生产线 ○其他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）</w:t>
            </w:r>
            <w:bookmarkEnd w:id="0"/>
            <w:bookmarkEnd w:id="1"/>
          </w:p>
        </w:tc>
      </w:tr>
      <w:tr w14:paraId="1C24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4CEF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案例材料</w:t>
            </w: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D2E274">
            <w:pPr>
              <w:spacing w:line="320" w:lineRule="exact"/>
              <w:rPr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简要概述：</w:t>
            </w:r>
            <w:r>
              <w:rPr>
                <w:rFonts w:ascii="楷体_GB2312" w:hAnsi="楷体" w:eastAsia="楷体_GB2312"/>
                <w:color w:val="7F7F7F"/>
                <w:szCs w:val="28"/>
              </w:rPr>
              <w:t>（500字以内）</w:t>
            </w:r>
          </w:p>
        </w:tc>
      </w:tr>
      <w:tr w14:paraId="5C708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172C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40C1888C">
            <w:pPr>
              <w:spacing w:line="32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媒体报道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8"/>
              </w:rPr>
              <w:t>标题</w:t>
            </w: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和链接：</w:t>
            </w:r>
            <w:r>
              <w:rPr>
                <w:rFonts w:ascii="楷体_GB2312" w:hAnsi="楷体" w:eastAsia="楷体_GB2312"/>
                <w:color w:val="7F7F7F"/>
                <w:szCs w:val="28"/>
              </w:rPr>
              <w:t>（3篇以内）</w:t>
            </w:r>
          </w:p>
        </w:tc>
      </w:tr>
      <w:tr w14:paraId="6C04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C435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2AE7685B">
            <w:pPr>
              <w:spacing w:line="320" w:lineRule="exact"/>
              <w:rPr>
                <w:rFonts w:ascii="楷体_GB2312" w:hAnsi="楷体" w:eastAsia="楷体_GB2312"/>
                <w:color w:val="000000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获奖情况：</w:t>
            </w:r>
            <w:r>
              <w:rPr>
                <w:rFonts w:ascii="楷体_GB2312" w:hAnsi="楷体" w:eastAsia="楷体_GB2312"/>
                <w:color w:val="7F7F7F"/>
                <w:szCs w:val="28"/>
              </w:rPr>
              <w:t>（需上传证明材料）</w:t>
            </w:r>
          </w:p>
        </w:tc>
      </w:tr>
      <w:tr w14:paraId="3562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BEE6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923099">
            <w:pPr>
              <w:spacing w:line="320" w:lineRule="exact"/>
              <w:rPr>
                <w:rFonts w:ascii="楷体_GB2312" w:hAnsi="楷体" w:eastAsia="楷体_GB2312"/>
                <w:color w:val="7F7F7F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Cs w:val="28"/>
              </w:rPr>
              <w:t>详细材料：</w:t>
            </w:r>
            <w:r>
              <w:rPr>
                <w:rFonts w:ascii="楷体_GB2312" w:hAnsi="楷体" w:eastAsia="楷体_GB2312"/>
                <w:color w:val="7F7F7F"/>
                <w:szCs w:val="28"/>
              </w:rPr>
              <w:t>（3000字以内）</w:t>
            </w:r>
          </w:p>
          <w:p w14:paraId="2F5C0A26">
            <w:pPr>
              <w:rPr>
                <w:szCs w:val="24"/>
              </w:rPr>
            </w:pPr>
          </w:p>
          <w:p w14:paraId="68009743">
            <w:pPr>
              <w:rPr>
                <w:szCs w:val="24"/>
              </w:rPr>
            </w:pPr>
          </w:p>
          <w:p w14:paraId="6D49BA36">
            <w:pPr>
              <w:rPr>
                <w:szCs w:val="24"/>
              </w:rPr>
            </w:pPr>
          </w:p>
          <w:p w14:paraId="524066F2">
            <w:pPr>
              <w:rPr>
                <w:szCs w:val="24"/>
              </w:rPr>
            </w:pPr>
          </w:p>
          <w:p w14:paraId="74B71284">
            <w:pPr>
              <w:rPr>
                <w:szCs w:val="24"/>
              </w:rPr>
            </w:pPr>
          </w:p>
          <w:p w14:paraId="6E512B78">
            <w:pPr>
              <w:rPr>
                <w:szCs w:val="24"/>
              </w:rPr>
            </w:pPr>
          </w:p>
          <w:p w14:paraId="0B362F1C">
            <w:pPr>
              <w:rPr>
                <w:szCs w:val="24"/>
              </w:rPr>
            </w:pPr>
          </w:p>
          <w:p w14:paraId="2E6AF05E">
            <w:pPr>
              <w:rPr>
                <w:szCs w:val="24"/>
              </w:rPr>
            </w:pPr>
          </w:p>
          <w:p w14:paraId="0E4DC6DE">
            <w:pPr>
              <w:spacing w:before="100" w:beforeAutospacing="1" w:after="100" w:afterAutospacing="1"/>
              <w:outlineLvl w:val="2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0AA46298">
      <w:pPr>
        <w:rPr>
          <w:szCs w:val="24"/>
        </w:rPr>
      </w:pPr>
      <w:r>
        <w:rPr>
          <w:rFonts w:ascii="仿宋_GB2312" w:eastAsia="仿宋_GB2312"/>
          <w:color w:val="000000"/>
          <w:sz w:val="24"/>
          <w:szCs w:val="24"/>
        </w:rPr>
        <w:t>（注：该表仅为示例，最终以系统打印表格为准）</w:t>
      </w:r>
    </w:p>
    <w:p w14:paraId="0CA32DAF"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0640ECC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74" w:bottom="992" w:left="1587" w:header="0" w:footer="1134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E1CDE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302A8F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302A8F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72257E0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50D78">
    <w:pPr>
      <w:pStyle w:val="2"/>
      <w:ind w:firstLine="439" w:firstLineChars="15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73861E6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36D19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2A88F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753A9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A47A2"/>
    <w:rsid w:val="291A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2026-06-18T01:27:00Z</dcterms:created>
  <dc:creator>小J能行的</dc:creator>
  <cp:lastModifiedBy>小J能行的</cp:lastModifiedBy>
  <dcterms:modified xsi:type="dcterms:W3CDTF">2026-06-18T01:28:56Z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B6E596FA02D34364B85D1643FD7C81CE_11</vt:lpwstr>
  </property>
  <property fmtid="{D5CDD505-2E9C-101B-9397-08002B2CF9AE}" pid="4" name="KSOTemplateDocerSaveRecord">
    <vt:lpwstr>eyJoZGlkIjoiYWY1NWY3N2E1OTY4N2MxZjM5M2EwNmE2NDJhZTg0ZDIiLCJ1c2VySWQiOiIyNTA1ODEzNiJ9</vt:lpwstr>
  </property>
</Properties>
</file>