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9C1D2">
      <w:pPr>
        <w:pStyle w:val="5"/>
        <w:keepNext/>
        <w:keepLines/>
        <w:pageBreakBefore w:val="0"/>
        <w:widowControl w:val="0"/>
        <w:shd w:val="clear" w:color="auto" w:fill="auto"/>
        <w:kinsoku/>
        <w:wordWrap/>
        <w:overflowPunct/>
        <w:topLinePunct w:val="0"/>
        <w:autoSpaceDE/>
        <w:autoSpaceDN/>
        <w:bidi w:val="0"/>
        <w:adjustRightInd/>
        <w:snapToGrid/>
        <w:spacing w:line="360" w:lineRule="auto"/>
        <w:ind w:left="0" w:right="0" w:firstLine="562" w:firstLineChars="200"/>
        <w:jc w:val="center"/>
        <w:textAlignment w:val="auto"/>
        <w:rPr>
          <w:rFonts w:hint="eastAsia" w:ascii="宋体" w:hAnsi="宋体" w:eastAsia="宋体" w:cs="宋体"/>
          <w:b/>
          <w:bCs/>
          <w:sz w:val="28"/>
          <w:szCs w:val="28"/>
          <w:lang w:eastAsia="zh-CN"/>
        </w:rPr>
      </w:pPr>
      <w:bookmarkStart w:id="0" w:name="bookmark0"/>
      <w:r>
        <w:rPr>
          <w:rFonts w:hint="eastAsia" w:ascii="宋体" w:hAnsi="宋体" w:eastAsia="宋体" w:cs="宋体"/>
          <w:b/>
          <w:bCs/>
          <w:color w:val="000000"/>
          <w:spacing w:val="0"/>
          <w:w w:val="100"/>
          <w:position w:val="0"/>
          <w:sz w:val="28"/>
          <w:szCs w:val="28"/>
          <w:shd w:val="clear" w:color="auto" w:fill="auto"/>
        </w:rPr>
        <w:t>会计事务专业</w:t>
      </w:r>
      <w:bookmarkEnd w:id="0"/>
      <w:r>
        <w:rPr>
          <w:rFonts w:hint="eastAsia" w:cs="宋体"/>
          <w:b/>
          <w:bCs/>
          <w:color w:val="000000"/>
          <w:spacing w:val="0"/>
          <w:w w:val="100"/>
          <w:position w:val="0"/>
          <w:sz w:val="28"/>
          <w:szCs w:val="28"/>
          <w:shd w:val="clear" w:color="auto" w:fill="auto"/>
          <w:lang w:eastAsia="zh-CN"/>
        </w:rPr>
        <w:t>人才培养方案</w:t>
      </w:r>
    </w:p>
    <w:p w14:paraId="74B6656B">
      <w:pPr>
        <w:pStyle w:val="7"/>
        <w:keepNext/>
        <w:keepLines/>
        <w:pageBreakBefore w:val="0"/>
        <w:widowControl w:val="0"/>
        <w:numPr>
          <w:ilvl w:val="0"/>
          <w:numId w:val="1"/>
        </w:numPr>
        <w:shd w:val="clear" w:color="auto" w:fill="auto"/>
        <w:tabs>
          <w:tab w:val="left" w:pos="336"/>
        </w:tabs>
        <w:kinsoku/>
        <w:wordWrap/>
        <w:overflowPunct/>
        <w:topLinePunct w:val="0"/>
        <w:autoSpaceDE/>
        <w:autoSpaceDN/>
        <w:bidi w:val="0"/>
        <w:adjustRightInd/>
        <w:snapToGrid/>
        <w:spacing w:before="0" w:line="360" w:lineRule="auto"/>
        <w:ind w:left="0" w:right="0" w:firstLine="482" w:firstLineChars="200"/>
        <w:jc w:val="both"/>
        <w:textAlignment w:val="auto"/>
        <w:rPr>
          <w:rFonts w:hint="eastAsia" w:ascii="宋体" w:hAnsi="宋体" w:eastAsia="宋体" w:cs="宋体"/>
          <w:b/>
          <w:bCs/>
          <w:sz w:val="24"/>
          <w:szCs w:val="24"/>
        </w:rPr>
      </w:pPr>
      <w:bookmarkStart w:id="1" w:name="bookmark2"/>
      <w:r>
        <w:rPr>
          <w:rFonts w:hint="eastAsia" w:ascii="宋体" w:hAnsi="宋体" w:eastAsia="宋体" w:cs="宋体"/>
          <w:b/>
          <w:bCs/>
          <w:color w:val="000000"/>
          <w:spacing w:val="0"/>
          <w:w w:val="100"/>
          <w:position w:val="0"/>
          <w:sz w:val="24"/>
          <w:szCs w:val="24"/>
          <w:shd w:val="clear" w:color="auto" w:fill="auto"/>
        </w:rPr>
        <w:t>概述</w:t>
      </w:r>
      <w:bookmarkEnd w:id="1"/>
    </w:p>
    <w:p w14:paraId="0F15FB0E">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为适应科技发展、技术进步对行业生产、建设、管理、服务等领域带来的新变化，顺应 会计行业数字化、网络化、智能化发展的新趋势，对接新产业、新业态、新模式下企事业单 位出纳、会计、财税代理服务、会计信息系统运营服务等岗位（群）的新要求，不断满足会 计行业高质量发展对高素质技能人才的需求，推动职业教育专业升级和数字化改造，提高人 才培养质量，遵循推进现代职业教育高质量发展的总体要求，参照国家相关标准编制要求， 制订本标准。</w:t>
      </w:r>
    </w:p>
    <w:p w14:paraId="5F415BB6">
      <w:pPr>
        <w:pStyle w:val="9"/>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专业教学直接决定高素质技能人才培养的质量，专业教学标准是开展专业教学的基本依 据。本标准落实中职基础性定位，推动多样化发展，是全国中等职业教育会计事务专业教学 的基本标准，学校应结合区域/行业实际和自身办学定位，依据本标准制订本校会计事务专业 人才培养方案，办出水平，办出特色。</w:t>
      </w:r>
    </w:p>
    <w:p w14:paraId="402166E1">
      <w:pPr>
        <w:pStyle w:val="7"/>
        <w:keepNext/>
        <w:keepLines/>
        <w:pageBreakBefore w:val="0"/>
        <w:widowControl w:val="0"/>
        <w:numPr>
          <w:ilvl w:val="0"/>
          <w:numId w:val="1"/>
        </w:numPr>
        <w:shd w:val="clear" w:color="auto" w:fill="auto"/>
        <w:tabs>
          <w:tab w:val="left" w:pos="336"/>
        </w:tabs>
        <w:kinsoku/>
        <w:wordWrap/>
        <w:overflowPunct/>
        <w:topLinePunct w:val="0"/>
        <w:autoSpaceDE/>
        <w:autoSpaceDN/>
        <w:bidi w:val="0"/>
        <w:adjustRightInd/>
        <w:snapToGrid/>
        <w:spacing w:before="0" w:line="360" w:lineRule="auto"/>
        <w:ind w:left="0" w:right="0" w:firstLine="482" w:firstLineChars="200"/>
        <w:jc w:val="both"/>
        <w:textAlignment w:val="auto"/>
        <w:rPr>
          <w:rFonts w:hint="eastAsia" w:ascii="宋体" w:hAnsi="宋体" w:eastAsia="宋体" w:cs="宋体"/>
          <w:b/>
          <w:bCs/>
          <w:sz w:val="24"/>
          <w:szCs w:val="24"/>
        </w:rPr>
      </w:pPr>
      <w:bookmarkStart w:id="2" w:name="bookmark4"/>
      <w:r>
        <w:rPr>
          <w:rFonts w:hint="eastAsia" w:ascii="宋体" w:hAnsi="宋体" w:eastAsia="宋体" w:cs="宋体"/>
          <w:b/>
          <w:bCs/>
          <w:color w:val="000000"/>
          <w:spacing w:val="0"/>
          <w:w w:val="100"/>
          <w:position w:val="0"/>
          <w:sz w:val="24"/>
          <w:szCs w:val="24"/>
          <w:shd w:val="clear" w:color="auto" w:fill="auto"/>
        </w:rPr>
        <w:t>专业名称（专业代码）</w:t>
      </w:r>
      <w:bookmarkEnd w:id="2"/>
    </w:p>
    <w:p w14:paraId="3DF9E36F">
      <w:pPr>
        <w:pStyle w:val="9"/>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会计事务（730301）</w:t>
      </w:r>
    </w:p>
    <w:p w14:paraId="5BC56E56">
      <w:pPr>
        <w:pStyle w:val="7"/>
        <w:keepNext/>
        <w:keepLines/>
        <w:pageBreakBefore w:val="0"/>
        <w:widowControl w:val="0"/>
        <w:numPr>
          <w:ilvl w:val="0"/>
          <w:numId w:val="1"/>
        </w:numPr>
        <w:shd w:val="clear" w:color="auto" w:fill="auto"/>
        <w:tabs>
          <w:tab w:val="left" w:pos="336"/>
        </w:tabs>
        <w:kinsoku/>
        <w:wordWrap/>
        <w:overflowPunct/>
        <w:topLinePunct w:val="0"/>
        <w:autoSpaceDE/>
        <w:autoSpaceDN/>
        <w:bidi w:val="0"/>
        <w:adjustRightInd/>
        <w:snapToGrid/>
        <w:spacing w:before="0" w:line="360" w:lineRule="auto"/>
        <w:ind w:left="0" w:right="0" w:firstLine="482" w:firstLineChars="200"/>
        <w:jc w:val="both"/>
        <w:textAlignment w:val="auto"/>
        <w:rPr>
          <w:rFonts w:hint="eastAsia" w:ascii="宋体" w:hAnsi="宋体" w:eastAsia="宋体" w:cs="宋体"/>
          <w:b/>
          <w:bCs/>
          <w:sz w:val="24"/>
          <w:szCs w:val="24"/>
        </w:rPr>
      </w:pPr>
      <w:bookmarkStart w:id="3" w:name="bookmark6"/>
      <w:r>
        <w:rPr>
          <w:rFonts w:hint="eastAsia" w:ascii="宋体" w:hAnsi="宋体" w:eastAsia="宋体" w:cs="宋体"/>
          <w:b/>
          <w:bCs/>
          <w:color w:val="000000"/>
          <w:spacing w:val="0"/>
          <w:w w:val="100"/>
          <w:position w:val="0"/>
          <w:sz w:val="24"/>
          <w:szCs w:val="24"/>
          <w:shd w:val="clear" w:color="auto" w:fill="auto"/>
        </w:rPr>
        <w:t>入学基本要求</w:t>
      </w:r>
      <w:bookmarkEnd w:id="3"/>
    </w:p>
    <w:p w14:paraId="3C721880">
      <w:pPr>
        <w:pStyle w:val="9"/>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初级中等学校毕业或具备同等学力</w:t>
      </w:r>
    </w:p>
    <w:p w14:paraId="584154C8">
      <w:pPr>
        <w:pStyle w:val="7"/>
        <w:keepNext/>
        <w:keepLines/>
        <w:pageBreakBefore w:val="0"/>
        <w:widowControl w:val="0"/>
        <w:numPr>
          <w:ilvl w:val="0"/>
          <w:numId w:val="1"/>
        </w:numPr>
        <w:shd w:val="clear" w:color="auto" w:fill="auto"/>
        <w:tabs>
          <w:tab w:val="left" w:pos="336"/>
        </w:tabs>
        <w:kinsoku/>
        <w:wordWrap/>
        <w:overflowPunct/>
        <w:topLinePunct w:val="0"/>
        <w:autoSpaceDE/>
        <w:autoSpaceDN/>
        <w:bidi w:val="0"/>
        <w:adjustRightInd/>
        <w:snapToGrid/>
        <w:spacing w:before="0" w:line="360" w:lineRule="auto"/>
        <w:ind w:left="0" w:right="0" w:firstLine="482" w:firstLineChars="200"/>
        <w:jc w:val="both"/>
        <w:textAlignment w:val="auto"/>
        <w:rPr>
          <w:rFonts w:hint="eastAsia" w:ascii="宋体" w:hAnsi="宋体" w:eastAsia="宋体" w:cs="宋体"/>
          <w:b/>
          <w:bCs/>
          <w:sz w:val="24"/>
          <w:szCs w:val="24"/>
        </w:rPr>
      </w:pPr>
      <w:bookmarkStart w:id="4" w:name="bookmark8"/>
      <w:r>
        <w:rPr>
          <w:rFonts w:hint="eastAsia" w:ascii="宋体" w:hAnsi="宋体" w:eastAsia="宋体" w:cs="宋体"/>
          <w:b/>
          <w:bCs/>
          <w:color w:val="000000"/>
          <w:spacing w:val="0"/>
          <w:w w:val="100"/>
          <w:position w:val="0"/>
          <w:sz w:val="24"/>
          <w:szCs w:val="24"/>
          <w:shd w:val="clear" w:color="auto" w:fill="auto"/>
        </w:rPr>
        <w:t>基本修业年限</w:t>
      </w:r>
      <w:bookmarkEnd w:id="4"/>
    </w:p>
    <w:p w14:paraId="1D249646">
      <w:pPr>
        <w:pStyle w:val="9"/>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三年</w:t>
      </w:r>
    </w:p>
    <w:p w14:paraId="4FF2D37E">
      <w:pPr>
        <w:pStyle w:val="7"/>
        <w:keepNext/>
        <w:keepLines/>
        <w:pageBreakBefore w:val="0"/>
        <w:widowControl w:val="0"/>
        <w:numPr>
          <w:ilvl w:val="0"/>
          <w:numId w:val="1"/>
        </w:numPr>
        <w:shd w:val="clear" w:color="auto" w:fill="auto"/>
        <w:tabs>
          <w:tab w:val="left" w:pos="336"/>
        </w:tabs>
        <w:kinsoku/>
        <w:wordWrap/>
        <w:overflowPunct/>
        <w:topLinePunct w:val="0"/>
        <w:autoSpaceDE/>
        <w:autoSpaceDN/>
        <w:bidi w:val="0"/>
        <w:adjustRightInd/>
        <w:snapToGrid/>
        <w:spacing w:before="0" w:after="220" w:line="360" w:lineRule="auto"/>
        <w:ind w:left="0" w:right="0" w:firstLine="482" w:firstLineChars="200"/>
        <w:jc w:val="both"/>
        <w:textAlignment w:val="auto"/>
        <w:rPr>
          <w:rFonts w:hint="eastAsia" w:ascii="宋体" w:hAnsi="宋体" w:eastAsia="宋体" w:cs="宋体"/>
          <w:b/>
          <w:bCs/>
          <w:sz w:val="24"/>
          <w:szCs w:val="24"/>
        </w:rPr>
      </w:pPr>
      <w:bookmarkStart w:id="5" w:name="bookmark10"/>
      <w:r>
        <w:rPr>
          <w:rFonts w:hint="eastAsia" w:ascii="宋体" w:hAnsi="宋体" w:eastAsia="宋体" w:cs="宋体"/>
          <w:b/>
          <w:bCs/>
          <w:color w:val="000000"/>
          <w:spacing w:val="0"/>
          <w:w w:val="100"/>
          <w:position w:val="0"/>
          <w:sz w:val="24"/>
          <w:szCs w:val="24"/>
          <w:shd w:val="clear" w:color="auto" w:fill="auto"/>
        </w:rPr>
        <w:t>职业面向</w:t>
      </w:r>
      <w:bookmarkEnd w:id="5"/>
    </w:p>
    <w:tbl>
      <w:tblPr>
        <w:tblStyle w:val="2"/>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792"/>
        <w:gridCol w:w="4982"/>
      </w:tblGrid>
      <w:tr w14:paraId="6CE3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6" w:hRule="exact"/>
          <w:jc w:val="center"/>
        </w:trPr>
        <w:tc>
          <w:tcPr>
            <w:tcW w:w="3792" w:type="dxa"/>
            <w:tcBorders>
              <w:tl2br w:val="nil"/>
              <w:tr2bl w:val="nil"/>
            </w:tcBorders>
            <w:shd w:val="clear" w:color="auto" w:fill="auto"/>
            <w:vAlign w:val="bottom"/>
          </w:tcPr>
          <w:p w14:paraId="49A1284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所属专业大类（代码）</w:t>
            </w:r>
          </w:p>
        </w:tc>
        <w:tc>
          <w:tcPr>
            <w:tcW w:w="4982" w:type="dxa"/>
            <w:tcBorders>
              <w:tl2br w:val="nil"/>
              <w:tr2bl w:val="nil"/>
            </w:tcBorders>
            <w:shd w:val="clear" w:color="auto" w:fill="auto"/>
            <w:vAlign w:val="bottom"/>
          </w:tcPr>
          <w:p w14:paraId="7A2F69A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财经商贸大类（73）</w:t>
            </w:r>
          </w:p>
        </w:tc>
      </w:tr>
      <w:tr w14:paraId="5E86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6" w:hRule="exact"/>
          <w:jc w:val="center"/>
        </w:trPr>
        <w:tc>
          <w:tcPr>
            <w:tcW w:w="3792" w:type="dxa"/>
            <w:tcBorders>
              <w:tl2br w:val="nil"/>
              <w:tr2bl w:val="nil"/>
            </w:tcBorders>
            <w:shd w:val="clear" w:color="auto" w:fill="auto"/>
            <w:vAlign w:val="bottom"/>
          </w:tcPr>
          <w:p w14:paraId="7C6A231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所属专业类（代码）</w:t>
            </w:r>
          </w:p>
        </w:tc>
        <w:tc>
          <w:tcPr>
            <w:tcW w:w="4982" w:type="dxa"/>
            <w:tcBorders>
              <w:tl2br w:val="nil"/>
              <w:tr2bl w:val="nil"/>
            </w:tcBorders>
            <w:shd w:val="clear" w:color="auto" w:fill="auto"/>
            <w:vAlign w:val="bottom"/>
          </w:tcPr>
          <w:p w14:paraId="56ECEC4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财务会计类（7303）</w:t>
            </w:r>
          </w:p>
        </w:tc>
      </w:tr>
      <w:tr w14:paraId="2D2F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1" w:hRule="exact"/>
          <w:jc w:val="center"/>
        </w:trPr>
        <w:tc>
          <w:tcPr>
            <w:tcW w:w="3792" w:type="dxa"/>
            <w:tcBorders>
              <w:tl2br w:val="nil"/>
              <w:tr2bl w:val="nil"/>
            </w:tcBorders>
            <w:shd w:val="clear" w:color="auto" w:fill="auto"/>
            <w:vAlign w:val="bottom"/>
          </w:tcPr>
          <w:p w14:paraId="1095E7C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对应行业（代码）</w:t>
            </w:r>
          </w:p>
        </w:tc>
        <w:tc>
          <w:tcPr>
            <w:tcW w:w="4982" w:type="dxa"/>
            <w:tcBorders>
              <w:tl2br w:val="nil"/>
              <w:tr2bl w:val="nil"/>
            </w:tcBorders>
            <w:shd w:val="clear" w:color="auto" w:fill="auto"/>
            <w:vAlign w:val="bottom"/>
          </w:tcPr>
          <w:p w14:paraId="0469624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会计、审计及税务服务（7241）</w:t>
            </w:r>
          </w:p>
        </w:tc>
      </w:tr>
      <w:tr w14:paraId="1B8E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1" w:hRule="exact"/>
          <w:jc w:val="center"/>
        </w:trPr>
        <w:tc>
          <w:tcPr>
            <w:tcW w:w="3792" w:type="dxa"/>
            <w:tcBorders>
              <w:tl2br w:val="nil"/>
              <w:tr2bl w:val="nil"/>
            </w:tcBorders>
            <w:shd w:val="clear" w:color="auto" w:fill="auto"/>
            <w:vAlign w:val="top"/>
          </w:tcPr>
          <w:p w14:paraId="6728F13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主要职业类别（代码）</w:t>
            </w:r>
          </w:p>
        </w:tc>
        <w:tc>
          <w:tcPr>
            <w:tcW w:w="4982" w:type="dxa"/>
            <w:tcBorders>
              <w:tl2br w:val="nil"/>
              <w:tr2bl w:val="nil"/>
            </w:tcBorders>
            <w:shd w:val="clear" w:color="auto" w:fill="auto"/>
            <w:vAlign w:val="top"/>
          </w:tcPr>
          <w:p w14:paraId="13681110">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会计专业人员</w:t>
            </w:r>
            <w:r>
              <w:rPr>
                <w:rFonts w:hint="eastAsia" w:ascii="宋体" w:hAnsi="宋体" w:eastAsia="宋体" w:cs="宋体"/>
                <w:color w:val="000000"/>
                <w:spacing w:val="0"/>
                <w:w w:val="100"/>
                <w:position w:val="0"/>
                <w:sz w:val="24"/>
                <w:szCs w:val="24"/>
                <w:shd w:val="clear" w:color="auto" w:fill="auto"/>
                <w:lang w:val="en-US" w:eastAsia="en-US" w:bidi="en-US"/>
              </w:rPr>
              <w:t>（2-06-03）</w:t>
            </w:r>
          </w:p>
        </w:tc>
      </w:tr>
      <w:tr w14:paraId="0306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0" w:hRule="exact"/>
          <w:jc w:val="center"/>
        </w:trPr>
        <w:tc>
          <w:tcPr>
            <w:tcW w:w="3792" w:type="dxa"/>
            <w:tcBorders>
              <w:tl2br w:val="nil"/>
              <w:tr2bl w:val="nil"/>
            </w:tcBorders>
            <w:shd w:val="clear" w:color="auto" w:fill="auto"/>
            <w:vAlign w:val="center"/>
          </w:tcPr>
          <w:p w14:paraId="3FAE4CB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主要岗位（群）或技术领域</w:t>
            </w:r>
          </w:p>
        </w:tc>
        <w:tc>
          <w:tcPr>
            <w:tcW w:w="4982" w:type="dxa"/>
            <w:tcBorders>
              <w:tl2br w:val="nil"/>
              <w:tr2bl w:val="nil"/>
            </w:tcBorders>
            <w:shd w:val="clear" w:color="auto" w:fill="auto"/>
            <w:vAlign w:val="bottom"/>
          </w:tcPr>
          <w:p w14:paraId="433C4469">
            <w:pPr>
              <w:pStyle w:val="11"/>
              <w:keepNext w:val="0"/>
              <w:keepLines w:val="0"/>
              <w:pageBreakBefore w:val="0"/>
              <w:widowControl w:val="0"/>
              <w:shd w:val="clear" w:color="auto" w:fill="auto"/>
              <w:kinsoku/>
              <w:wordWrap/>
              <w:overflowPunct/>
              <w:topLinePunct w:val="0"/>
              <w:autoSpaceDE/>
              <w:autoSpaceDN/>
              <w:bidi w:val="0"/>
              <w:adjustRightInd/>
              <w:snapToGrid/>
              <w:spacing w:before="0" w:after="12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企事业单位出纳、会计、财税代理服务、会计信息系统运营</w:t>
            </w:r>
          </w:p>
          <w:p w14:paraId="1A2ADFC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服务……</w:t>
            </w:r>
          </w:p>
        </w:tc>
      </w:tr>
      <w:tr w14:paraId="20ED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3792" w:type="dxa"/>
            <w:tcBorders>
              <w:tl2br w:val="nil"/>
              <w:tr2bl w:val="nil"/>
            </w:tcBorders>
            <w:shd w:val="clear" w:color="auto" w:fill="auto"/>
            <w:vAlign w:val="top"/>
          </w:tcPr>
          <w:p w14:paraId="07F1512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职业类证书</w:t>
            </w:r>
          </w:p>
        </w:tc>
        <w:tc>
          <w:tcPr>
            <w:tcW w:w="4982" w:type="dxa"/>
            <w:tcBorders>
              <w:tl2br w:val="nil"/>
              <w:tr2bl w:val="nil"/>
            </w:tcBorders>
            <w:shd w:val="clear" w:color="auto" w:fill="auto"/>
            <w:vAlign w:val="top"/>
          </w:tcPr>
          <w:p w14:paraId="76186CB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智能财税、财务共享服务、业财一体信息化应用……</w:t>
            </w:r>
          </w:p>
        </w:tc>
      </w:tr>
    </w:tbl>
    <w:p w14:paraId="56F2C723">
      <w:pPr>
        <w:pageBreakBefore w:val="0"/>
        <w:widowControl w:val="0"/>
        <w:kinsoku/>
        <w:wordWrap/>
        <w:overflowPunct/>
        <w:topLinePunct w:val="0"/>
        <w:autoSpaceDE/>
        <w:autoSpaceDN/>
        <w:bidi w:val="0"/>
        <w:adjustRightInd/>
        <w:snapToGrid/>
        <w:spacing w:after="139" w:line="360" w:lineRule="auto"/>
        <w:ind w:firstLine="480" w:firstLineChars="200"/>
        <w:textAlignment w:val="auto"/>
        <w:rPr>
          <w:rFonts w:hint="eastAsia" w:ascii="宋体" w:hAnsi="宋体" w:eastAsia="宋体" w:cs="宋体"/>
          <w:sz w:val="24"/>
          <w:szCs w:val="24"/>
        </w:rPr>
      </w:pPr>
    </w:p>
    <w:p w14:paraId="5C4FCE6E">
      <w:pPr>
        <w:pStyle w:val="7"/>
        <w:keepNext/>
        <w:keepLines/>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482" w:firstLineChars="200"/>
        <w:jc w:val="both"/>
        <w:textAlignment w:val="auto"/>
        <w:rPr>
          <w:rFonts w:hint="eastAsia" w:ascii="宋体" w:hAnsi="宋体" w:eastAsia="宋体" w:cs="宋体"/>
          <w:b/>
          <w:bCs/>
          <w:sz w:val="24"/>
          <w:szCs w:val="24"/>
        </w:rPr>
      </w:pPr>
      <w:bookmarkStart w:id="6" w:name="bookmark12"/>
      <w:r>
        <w:rPr>
          <w:rFonts w:hint="eastAsia" w:ascii="宋体" w:hAnsi="宋体" w:eastAsia="宋体" w:cs="宋体"/>
          <w:b/>
          <w:bCs/>
          <w:color w:val="000000"/>
          <w:spacing w:val="0"/>
          <w:w w:val="100"/>
          <w:position w:val="0"/>
          <w:sz w:val="24"/>
          <w:szCs w:val="24"/>
          <w:shd w:val="clear" w:color="auto" w:fill="auto"/>
        </w:rPr>
        <w:t>6 培养目标</w:t>
      </w:r>
      <w:bookmarkEnd w:id="6"/>
    </w:p>
    <w:p w14:paraId="1E5CAEBE">
      <w:pPr>
        <w:pStyle w:val="9"/>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本专业培养能够践行社会主义核心价值观，传承技能文明，德智体美劳全面发展，具有</w:t>
      </w:r>
      <w:r>
        <w:rPr>
          <w:rStyle w:val="8"/>
          <w:rFonts w:hint="eastAsia" w:ascii="宋体" w:hAnsi="宋体" w:eastAsia="宋体" w:cs="宋体"/>
          <w:b w:val="0"/>
          <w:bCs w:val="0"/>
          <w:i w:val="0"/>
          <w:iCs w:val="0"/>
          <w:smallCaps w:val="0"/>
          <w:strike w:val="0"/>
          <w:sz w:val="24"/>
          <w:szCs w:val="24"/>
        </w:rPr>
        <w:t>良好的人文素养、科学素养、数字素养、职业道德，爱岗敬业的职业精神和精益求精的工匠 精神，扎实的文化基础知识、较强的就业创业能力和学习能力，掌握本专业知识和技术技能，具备职业综合素质和行动能力，面向会计、审计及税务服务行业的会计专业人员职业，能够 从事企事业单位出纳、会计、财税代理服务、会计信息系统实施等工作的技能人才。</w:t>
      </w:r>
    </w:p>
    <w:p w14:paraId="7A95C6D4">
      <w:pPr>
        <w:pStyle w:val="7"/>
        <w:keepNext/>
        <w:keepLines/>
        <w:pageBreakBefore w:val="0"/>
        <w:widowControl w:val="0"/>
        <w:shd w:val="clear" w:color="auto" w:fill="auto"/>
        <w:kinsoku/>
        <w:wordWrap/>
        <w:overflowPunct/>
        <w:topLinePunct w:val="0"/>
        <w:autoSpaceDE/>
        <w:autoSpaceDN/>
        <w:bidi w:val="0"/>
        <w:adjustRightInd/>
        <w:snapToGrid/>
        <w:spacing w:before="0" w:after="120" w:line="360" w:lineRule="auto"/>
        <w:ind w:left="0" w:right="0" w:firstLine="482" w:firstLineChars="200"/>
        <w:jc w:val="both"/>
        <w:textAlignment w:val="auto"/>
        <w:rPr>
          <w:rFonts w:hint="eastAsia" w:ascii="宋体" w:hAnsi="宋体" w:eastAsia="宋体" w:cs="宋体"/>
          <w:b/>
          <w:bCs/>
          <w:sz w:val="24"/>
          <w:szCs w:val="24"/>
        </w:rPr>
      </w:pPr>
      <w:bookmarkStart w:id="7" w:name="bookmark14"/>
      <w:r>
        <w:rPr>
          <w:rFonts w:hint="eastAsia" w:ascii="宋体" w:hAnsi="宋体" w:eastAsia="宋体" w:cs="宋体"/>
          <w:b/>
          <w:bCs/>
          <w:color w:val="000000"/>
          <w:spacing w:val="0"/>
          <w:w w:val="100"/>
          <w:position w:val="0"/>
          <w:sz w:val="24"/>
          <w:szCs w:val="24"/>
          <w:shd w:val="clear" w:color="auto" w:fill="auto"/>
        </w:rPr>
        <w:t>7 培养规格</w:t>
      </w:r>
      <w:bookmarkEnd w:id="7"/>
    </w:p>
    <w:p w14:paraId="4B7EACC3">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本专业学生应全面提升知识、能力、素质，筑牢科学文化知识和专业类通用技术技能基 础，掌握并实际运用岗位（群）需要的专业技术技能，实现德智体美劳全面发展，总体上须 达到以下要求：</w:t>
      </w:r>
    </w:p>
    <w:p w14:paraId="58DF0D7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（1）坚定拥护中国共产党领导和中国特色社会主义制度，以习近平新时代中国特色社会 主义思想为指导，践行社会主义核心价值观，具有坚定的理想信念、深厚的爱国情感和中华 民族自豪感；</w:t>
      </w:r>
    </w:p>
    <w:p w14:paraId="0C3BB5A1">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（2）掌握与本专业对应职业活动相关的国家法律、行业规定，掌握绿色生产、环境保护、 安全防护、数据安全、质量管理等相关知识与技能，了解相关行业文化，具有爱岗敬业的职 业精神，遵守职业道德准则和行为规范，具备社会责任感和担当精神；</w:t>
      </w:r>
    </w:p>
    <w:p w14:paraId="7C064FB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（3）掌握支撑本专业学习和可持续发展必备的语文、历史、数学、外语（英语等）、信息 技术等文化基础知识，具有良好的人文素养与科学素养，具备职业生涯规划能力；</w:t>
      </w:r>
    </w:p>
    <w:p w14:paraId="54F73BE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（4）具有良好的语言表达能力、文字表达能力、沟通合作能力，具有较强的集体意识和 团队合作意识，学习1门外语并结合本专业加以运用；</w:t>
      </w:r>
    </w:p>
    <w:p w14:paraId="7A873DA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（5）掌握票据法规知识和电子票据处理基本技能，具备企业主要经济业务票据识别、票 据影像化处理、电子发票开具等票据处理能力；</w:t>
      </w:r>
    </w:p>
    <w:p w14:paraId="2EF4DAE0">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（6）掌握企业日常经营活动基本业务流程和会计核算方法，具备应用会计信息系统对企 业主要经济业务进行会计确认、计量、报告以及实施会计监督的能力；</w:t>
      </w:r>
    </w:p>
    <w:p w14:paraId="3A8D5BE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（7）掌握会计、财税、金融、工商和知识产权保护等法律法规知识，具备税费计算与申 报、财税咨询与服务、工商登记与变更、资质证照办理等代理服务能力；</w:t>
      </w:r>
    </w:p>
    <w:p w14:paraId="4CF08E3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（8）掌握会计信息系统实施步骤与工作规范，具备会计信息系统环境搭建、业务流程与 基础数据调查整理、日常运营服务能力；</w:t>
      </w:r>
    </w:p>
    <w:p w14:paraId="0C88274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000000"/>
          <w:spacing w:val="0"/>
          <w:w w:val="100"/>
          <w:position w:val="0"/>
          <w:sz w:val="24"/>
          <w:szCs w:val="24"/>
          <w:shd w:val="clear" w:color="auto" w:fill="auto"/>
        </w:rPr>
      </w:pPr>
      <w:r>
        <w:rPr>
          <w:rFonts w:hint="eastAsia" w:ascii="宋体" w:hAnsi="宋体" w:eastAsia="宋体" w:cs="宋体"/>
          <w:color w:val="000000"/>
          <w:spacing w:val="0"/>
          <w:w w:val="100"/>
          <w:position w:val="0"/>
          <w:sz w:val="24"/>
          <w:szCs w:val="24"/>
          <w:shd w:val="clear" w:color="auto" w:fill="auto"/>
        </w:rPr>
        <w:t xml:space="preserve">（9）掌握信息技术基础知识，具有适应本行业数字化和智能化发展需求的基本数字技能； </w:t>
      </w:r>
    </w:p>
    <w:p w14:paraId="4C9683D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000000"/>
          <w:spacing w:val="0"/>
          <w:w w:val="100"/>
          <w:position w:val="0"/>
          <w:sz w:val="24"/>
          <w:szCs w:val="24"/>
          <w:shd w:val="clear" w:color="auto" w:fill="auto"/>
        </w:rPr>
      </w:pPr>
      <w:r>
        <w:rPr>
          <w:rFonts w:hint="eastAsia" w:ascii="宋体" w:hAnsi="宋体" w:eastAsia="宋体" w:cs="宋体"/>
          <w:color w:val="000000"/>
          <w:spacing w:val="0"/>
          <w:w w:val="100"/>
          <w:position w:val="0"/>
          <w:sz w:val="24"/>
          <w:szCs w:val="24"/>
          <w:shd w:val="clear" w:color="auto" w:fill="auto"/>
        </w:rPr>
        <w:t xml:space="preserve">（10）具有终身学习和可持续发展的能力，具有一定的分析问题和解决问题的能力； </w:t>
      </w:r>
    </w:p>
    <w:p w14:paraId="3580B72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（11）掌握身体运动的基本知识和至少1项体育运动技能，养成良好的运动习惯、卫生习 惯和行为习惯；具备一定的心理调适能力；</w:t>
      </w:r>
    </w:p>
    <w:p w14:paraId="193F949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（12）掌握必备的美育知识，具有一定的文化修养、审美能力，形成至少1项艺术特长或爱好； （13）树立正确的劳动观，尊重劳动，热爱劳动，具备与本专业职业发展相适应的劳动素 养，弘扬劳模精神、劳动精神、工匠精神，弘扬劳动光荣、技能宝贵、创造伟大的时代风尚；</w:t>
      </w:r>
    </w:p>
    <w:p w14:paraId="33C5F69D">
      <w:pPr>
        <w:pStyle w:val="9"/>
        <w:keepNext w:val="0"/>
        <w:keepLines w:val="0"/>
        <w:pageBreakBefore w:val="0"/>
        <w:widowControl w:val="0"/>
        <w:shd w:val="clear" w:color="auto" w:fill="auto"/>
        <w:kinsoku/>
        <w:wordWrap/>
        <w:overflowPunct/>
        <w:topLinePunct w:val="0"/>
        <w:autoSpaceDE/>
        <w:autoSpaceDN/>
        <w:bidi w:val="0"/>
        <w:adjustRightInd/>
        <w:snapToGrid/>
        <w:spacing w:before="0" w:after="18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（14）具有“坚持诚信，守法奉公；坚持准则，守责敬业；坚持学习，守正创新”的职业 道德规范和提高技能、强化服务的职业意识。</w:t>
      </w:r>
    </w:p>
    <w:p w14:paraId="39C6E373">
      <w:pPr>
        <w:pStyle w:val="7"/>
        <w:keepNext/>
        <w:keepLines/>
        <w:pageBreakBefore w:val="0"/>
        <w:widowControl w:val="0"/>
        <w:shd w:val="clear" w:color="auto" w:fill="auto"/>
        <w:kinsoku/>
        <w:wordWrap/>
        <w:overflowPunct/>
        <w:topLinePunct w:val="0"/>
        <w:autoSpaceDE/>
        <w:autoSpaceDN/>
        <w:bidi w:val="0"/>
        <w:adjustRightInd/>
        <w:snapToGrid/>
        <w:spacing w:before="0" w:line="360" w:lineRule="auto"/>
        <w:ind w:left="0" w:right="0" w:firstLine="482" w:firstLineChars="200"/>
        <w:jc w:val="left"/>
        <w:textAlignment w:val="auto"/>
        <w:rPr>
          <w:rFonts w:hint="eastAsia" w:ascii="宋体" w:hAnsi="宋体" w:eastAsia="宋体" w:cs="宋体"/>
          <w:b/>
          <w:bCs/>
          <w:sz w:val="24"/>
          <w:szCs w:val="24"/>
        </w:rPr>
      </w:pPr>
      <w:bookmarkStart w:id="8" w:name="bookmark16"/>
      <w:r>
        <w:rPr>
          <w:rFonts w:hint="eastAsia" w:ascii="宋体" w:hAnsi="宋体" w:eastAsia="宋体" w:cs="宋体"/>
          <w:b/>
          <w:bCs/>
          <w:color w:val="000000"/>
          <w:spacing w:val="0"/>
          <w:w w:val="100"/>
          <w:position w:val="0"/>
          <w:sz w:val="24"/>
          <w:szCs w:val="24"/>
          <w:shd w:val="clear" w:color="auto" w:fill="auto"/>
        </w:rPr>
        <w:t>8 课程设置及学时安排</w:t>
      </w:r>
      <w:bookmarkEnd w:id="8"/>
    </w:p>
    <w:p w14:paraId="273DB8BC">
      <w:pPr>
        <w:pStyle w:val="15"/>
        <w:keepNext/>
        <w:keepLines/>
        <w:pageBreakBefore w:val="0"/>
        <w:widowControl w:val="0"/>
        <w:numPr>
          <w:ilvl w:val="1"/>
          <w:numId w:val="2"/>
        </w:numPr>
        <w:shd w:val="clear" w:color="auto" w:fill="auto"/>
        <w:tabs>
          <w:tab w:val="left" w:pos="1035"/>
        </w:tabs>
        <w:kinsoku/>
        <w:wordWrap/>
        <w:overflowPunct/>
        <w:topLinePunct w:val="0"/>
        <w:autoSpaceDE/>
        <w:autoSpaceDN/>
        <w:bidi w:val="0"/>
        <w:adjustRightInd/>
        <w:snapToGrid/>
        <w:spacing w:before="0" w:after="0" w:line="360" w:lineRule="auto"/>
        <w:ind w:left="0" w:right="0" w:firstLine="482" w:firstLineChars="200"/>
        <w:jc w:val="both"/>
        <w:textAlignment w:val="auto"/>
        <w:rPr>
          <w:rFonts w:hint="eastAsia" w:ascii="宋体" w:hAnsi="宋体" w:eastAsia="宋体" w:cs="宋体"/>
          <w:sz w:val="24"/>
          <w:szCs w:val="24"/>
        </w:rPr>
      </w:pPr>
      <w:bookmarkStart w:id="9" w:name="bookmark18"/>
      <w:r>
        <w:rPr>
          <w:rFonts w:hint="eastAsia" w:ascii="宋体" w:hAnsi="宋体" w:eastAsia="宋体" w:cs="宋体"/>
          <w:color w:val="000000"/>
          <w:spacing w:val="0"/>
          <w:w w:val="100"/>
          <w:position w:val="0"/>
          <w:sz w:val="24"/>
          <w:szCs w:val="24"/>
          <w:shd w:val="clear" w:color="auto" w:fill="auto"/>
        </w:rPr>
        <w:t>课程设置</w:t>
      </w:r>
      <w:bookmarkEnd w:id="9"/>
    </w:p>
    <w:p w14:paraId="3103CEA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主要包括公共基础课程和专业课程。</w:t>
      </w:r>
    </w:p>
    <w:p w14:paraId="25D699A3">
      <w:pPr>
        <w:pStyle w:val="9"/>
        <w:keepNext w:val="0"/>
        <w:keepLines w:val="0"/>
        <w:pageBreakBefore w:val="0"/>
        <w:widowControl w:val="0"/>
        <w:numPr>
          <w:ilvl w:val="2"/>
          <w:numId w:val="2"/>
        </w:numPr>
        <w:shd w:val="clear" w:color="auto" w:fill="auto"/>
        <w:tabs>
          <w:tab w:val="left" w:pos="1035"/>
        </w:tabs>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公共基础课程</w:t>
      </w:r>
    </w:p>
    <w:p w14:paraId="0E127221">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按照国家有关规定开齐开足公共基础课程。</w:t>
      </w:r>
    </w:p>
    <w:p w14:paraId="13ED094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000000"/>
          <w:spacing w:val="0"/>
          <w:w w:val="100"/>
          <w:position w:val="0"/>
          <w:sz w:val="24"/>
          <w:szCs w:val="24"/>
          <w:shd w:val="clear" w:color="auto" w:fill="auto"/>
        </w:rPr>
      </w:pPr>
      <w:r>
        <w:rPr>
          <w:rFonts w:hint="eastAsia" w:ascii="宋体" w:hAnsi="宋体" w:eastAsia="宋体" w:cs="宋体"/>
          <w:color w:val="000000"/>
          <w:spacing w:val="0"/>
          <w:w w:val="100"/>
          <w:position w:val="0"/>
          <w:sz w:val="24"/>
          <w:szCs w:val="24"/>
          <w:shd w:val="clear" w:color="auto" w:fill="auto"/>
        </w:rPr>
        <w:t>应将思想政治、语文、历史、数学、外语（英语等）、信息技术、体育与健康、艺术、劳动教育等列为公共基础必修课程。将党史国史、中华优秀传统文化、国家安全教育、职业发展与就业指导、创新创业教育、经济地理等列为必修课程或限定选修课程。</w:t>
      </w:r>
    </w:p>
    <w:tbl>
      <w:tblPr>
        <w:tblStyle w:val="2"/>
        <w:tblW w:w="7656" w:type="dxa"/>
        <w:jc w:val="center"/>
        <w:tblLayout w:type="fixed"/>
        <w:tblCellMar>
          <w:top w:w="0" w:type="dxa"/>
          <w:left w:w="10" w:type="dxa"/>
          <w:bottom w:w="0" w:type="dxa"/>
          <w:right w:w="10" w:type="dxa"/>
        </w:tblCellMar>
      </w:tblPr>
      <w:tblGrid>
        <w:gridCol w:w="686"/>
        <w:gridCol w:w="1502"/>
        <w:gridCol w:w="4498"/>
        <w:gridCol w:w="970"/>
      </w:tblGrid>
      <w:tr w14:paraId="4F198214">
        <w:tblPrEx>
          <w:tblCellMar>
            <w:top w:w="0" w:type="dxa"/>
            <w:left w:w="10" w:type="dxa"/>
            <w:bottom w:w="0" w:type="dxa"/>
            <w:right w:w="10" w:type="dxa"/>
          </w:tblCellMar>
        </w:tblPrEx>
        <w:trPr>
          <w:trHeight w:val="413" w:hRule="exact"/>
          <w:jc w:val="center"/>
        </w:trPr>
        <w:tc>
          <w:tcPr>
            <w:tcW w:w="686" w:type="dxa"/>
            <w:tcBorders>
              <w:top w:val="single" w:color="auto" w:sz="4" w:space="0"/>
              <w:left w:val="single" w:color="auto" w:sz="4" w:space="0"/>
            </w:tcBorders>
            <w:shd w:val="clear" w:color="auto" w:fill="auto"/>
            <w:vAlign w:val="center"/>
          </w:tcPr>
          <w:p w14:paraId="3F1EDF25">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spacing w:val="0"/>
                <w:w w:val="100"/>
                <w:position w:val="0"/>
                <w:sz w:val="20"/>
                <w:szCs w:val="20"/>
                <w:shd w:val="clear" w:color="auto" w:fill="auto"/>
              </w:rPr>
              <w:t>序号</w:t>
            </w:r>
          </w:p>
        </w:tc>
        <w:tc>
          <w:tcPr>
            <w:tcW w:w="1502" w:type="dxa"/>
            <w:tcBorders>
              <w:top w:val="single" w:color="auto" w:sz="4" w:space="0"/>
              <w:left w:val="single" w:color="auto" w:sz="4" w:space="0"/>
            </w:tcBorders>
            <w:shd w:val="clear" w:color="auto" w:fill="auto"/>
            <w:vAlign w:val="center"/>
          </w:tcPr>
          <w:p w14:paraId="624E3006">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spacing w:val="0"/>
                <w:w w:val="100"/>
                <w:position w:val="0"/>
                <w:sz w:val="20"/>
                <w:szCs w:val="20"/>
                <w:shd w:val="clear" w:color="auto" w:fill="auto"/>
              </w:rPr>
              <w:t>课程名称</w:t>
            </w:r>
          </w:p>
        </w:tc>
        <w:tc>
          <w:tcPr>
            <w:tcW w:w="4498" w:type="dxa"/>
            <w:tcBorders>
              <w:top w:val="single" w:color="auto" w:sz="4" w:space="0"/>
              <w:left w:val="single" w:color="auto" w:sz="4" w:space="0"/>
            </w:tcBorders>
            <w:shd w:val="clear" w:color="auto" w:fill="auto"/>
            <w:vAlign w:val="center"/>
          </w:tcPr>
          <w:p w14:paraId="51827E91">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spacing w:val="0"/>
                <w:w w:val="100"/>
                <w:position w:val="0"/>
                <w:sz w:val="20"/>
                <w:szCs w:val="20"/>
                <w:shd w:val="clear" w:color="auto" w:fill="auto"/>
              </w:rPr>
              <w:t>主要教学内容和要求</w:t>
            </w:r>
          </w:p>
        </w:tc>
        <w:tc>
          <w:tcPr>
            <w:tcW w:w="970" w:type="dxa"/>
            <w:tcBorders>
              <w:top w:val="single" w:color="auto" w:sz="4" w:space="0"/>
              <w:left w:val="single" w:color="auto" w:sz="4" w:space="0"/>
              <w:right w:val="single" w:color="auto" w:sz="4" w:space="0"/>
            </w:tcBorders>
            <w:shd w:val="clear" w:color="auto" w:fill="auto"/>
            <w:vAlign w:val="center"/>
          </w:tcPr>
          <w:p w14:paraId="398D1213">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spacing w:val="0"/>
                <w:w w:val="100"/>
                <w:position w:val="0"/>
                <w:sz w:val="20"/>
                <w:szCs w:val="20"/>
                <w:shd w:val="clear" w:color="auto" w:fill="auto"/>
              </w:rPr>
              <w:t>参考学时</w:t>
            </w:r>
          </w:p>
        </w:tc>
      </w:tr>
      <w:tr w14:paraId="7E1863E1">
        <w:tblPrEx>
          <w:tblCellMar>
            <w:top w:w="0" w:type="dxa"/>
            <w:left w:w="10" w:type="dxa"/>
            <w:bottom w:w="0" w:type="dxa"/>
            <w:right w:w="10" w:type="dxa"/>
          </w:tblCellMar>
        </w:tblPrEx>
        <w:trPr>
          <w:trHeight w:val="720" w:hRule="exact"/>
          <w:jc w:val="center"/>
        </w:trPr>
        <w:tc>
          <w:tcPr>
            <w:tcW w:w="686" w:type="dxa"/>
            <w:tcBorders>
              <w:top w:val="single" w:color="auto" w:sz="4" w:space="0"/>
              <w:left w:val="single" w:color="auto" w:sz="4" w:space="0"/>
            </w:tcBorders>
            <w:shd w:val="clear" w:color="auto" w:fill="auto"/>
            <w:vAlign w:val="center"/>
          </w:tcPr>
          <w:p w14:paraId="29AF5AEB">
            <w:pPr>
              <w:pStyle w:val="11"/>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1</w:t>
            </w:r>
          </w:p>
        </w:tc>
        <w:tc>
          <w:tcPr>
            <w:tcW w:w="1502" w:type="dxa"/>
            <w:tcBorders>
              <w:top w:val="single" w:color="auto" w:sz="4" w:space="0"/>
              <w:left w:val="single" w:color="auto" w:sz="4" w:space="0"/>
            </w:tcBorders>
            <w:shd w:val="clear" w:color="auto" w:fill="auto"/>
            <w:vAlign w:val="center"/>
          </w:tcPr>
          <w:p w14:paraId="22DE6904">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highlight w:val="none"/>
                <w:lang w:eastAsia="zh-CN"/>
              </w:rPr>
            </w:pPr>
            <w:r>
              <w:rPr>
                <w:rFonts w:hint="eastAsia" w:ascii="宋体" w:hAnsi="宋体" w:eastAsia="宋体" w:cs="宋体"/>
                <w:spacing w:val="0"/>
                <w:w w:val="100"/>
                <w:position w:val="0"/>
                <w:sz w:val="20"/>
                <w:szCs w:val="20"/>
                <w:highlight w:val="none"/>
                <w:shd w:val="clear" w:color="auto" w:fill="auto"/>
                <w:lang w:eastAsia="zh-CN"/>
              </w:rPr>
              <w:t>中国特色社会主义</w:t>
            </w:r>
          </w:p>
        </w:tc>
        <w:tc>
          <w:tcPr>
            <w:tcW w:w="4498" w:type="dxa"/>
            <w:tcBorders>
              <w:top w:val="single" w:color="auto" w:sz="4" w:space="0"/>
              <w:left w:val="single" w:color="auto" w:sz="4" w:space="0"/>
            </w:tcBorders>
            <w:shd w:val="clear" w:color="auto" w:fill="auto"/>
            <w:vAlign w:val="center"/>
          </w:tcPr>
          <w:p w14:paraId="22B18435">
            <w:pPr>
              <w:pStyle w:val="11"/>
              <w:keepNext w:val="0"/>
              <w:keepLines w:val="0"/>
              <w:widowControl w:val="0"/>
              <w:shd w:val="clear" w:color="auto" w:fill="auto"/>
              <w:bidi w:val="0"/>
              <w:spacing w:before="0" w:after="0" w:line="278" w:lineRule="exact"/>
              <w:ind w:left="0" w:right="0" w:firstLine="300"/>
              <w:jc w:val="center"/>
              <w:rPr>
                <w:rFonts w:hint="eastAsia" w:ascii="宋体" w:hAnsi="宋体" w:eastAsia="宋体" w:cs="宋体"/>
                <w:sz w:val="20"/>
                <w:szCs w:val="20"/>
                <w:highlight w:val="none"/>
              </w:rPr>
            </w:pPr>
            <w:r>
              <w:rPr>
                <w:rFonts w:hint="eastAsia" w:ascii="宋体" w:hAnsi="宋体" w:eastAsia="宋体" w:cs="宋体"/>
                <w:spacing w:val="0"/>
                <w:w w:val="100"/>
                <w:position w:val="0"/>
                <w:sz w:val="20"/>
                <w:szCs w:val="20"/>
                <w:highlight w:val="none"/>
                <w:shd w:val="clear" w:color="auto" w:fill="auto"/>
              </w:rPr>
              <w:t>依据《中等职业学校</w:t>
            </w:r>
            <w:r>
              <w:rPr>
                <w:rFonts w:hint="eastAsia" w:ascii="宋体" w:hAnsi="宋体" w:eastAsia="宋体" w:cs="宋体"/>
                <w:spacing w:val="0"/>
                <w:w w:val="100"/>
                <w:position w:val="0"/>
                <w:sz w:val="20"/>
                <w:szCs w:val="20"/>
                <w:highlight w:val="none"/>
                <w:shd w:val="clear" w:color="auto" w:fill="auto"/>
                <w:lang w:eastAsia="zh-CN"/>
              </w:rPr>
              <w:t>中国特色社会主义</w:t>
            </w:r>
            <w:r>
              <w:rPr>
                <w:rFonts w:hint="eastAsia" w:ascii="宋体" w:hAnsi="宋体" w:eastAsia="宋体" w:cs="宋体"/>
                <w:spacing w:val="0"/>
                <w:w w:val="100"/>
                <w:position w:val="0"/>
                <w:sz w:val="20"/>
                <w:szCs w:val="20"/>
                <w:highlight w:val="none"/>
                <w:shd w:val="clear" w:color="auto" w:fill="auto"/>
              </w:rPr>
              <w:t>教学大纲》开设， 并与专业实际和行业发展密切结合</w:t>
            </w:r>
          </w:p>
        </w:tc>
        <w:tc>
          <w:tcPr>
            <w:tcW w:w="970" w:type="dxa"/>
            <w:tcBorders>
              <w:top w:val="single" w:color="auto" w:sz="4" w:space="0"/>
              <w:left w:val="single" w:color="auto" w:sz="4" w:space="0"/>
              <w:right w:val="single" w:color="auto" w:sz="4" w:space="0"/>
            </w:tcBorders>
            <w:shd w:val="clear" w:color="auto" w:fill="auto"/>
            <w:vAlign w:val="center"/>
          </w:tcPr>
          <w:p w14:paraId="4148BF0F">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eastAsia="zh-CN"/>
              </w:rPr>
            </w:pPr>
            <w:r>
              <w:rPr>
                <w:rFonts w:hint="eastAsia" w:ascii="宋体" w:hAnsi="宋体" w:eastAsia="宋体" w:cs="宋体"/>
                <w:spacing w:val="0"/>
                <w:w w:val="100"/>
                <w:position w:val="0"/>
                <w:sz w:val="20"/>
                <w:szCs w:val="20"/>
                <w:shd w:val="clear" w:color="auto" w:fill="auto"/>
              </w:rPr>
              <w:t>3</w:t>
            </w:r>
            <w:r>
              <w:rPr>
                <w:rFonts w:hint="eastAsia" w:cs="宋体"/>
                <w:spacing w:val="0"/>
                <w:w w:val="100"/>
                <w:position w:val="0"/>
                <w:sz w:val="20"/>
                <w:szCs w:val="20"/>
                <w:shd w:val="clear" w:color="auto" w:fill="auto"/>
                <w:lang w:val="en-US" w:eastAsia="zh-CN"/>
              </w:rPr>
              <w:t>6</w:t>
            </w:r>
          </w:p>
        </w:tc>
      </w:tr>
      <w:tr w14:paraId="4697CF9C">
        <w:tblPrEx>
          <w:tblCellMar>
            <w:top w:w="0" w:type="dxa"/>
            <w:left w:w="10" w:type="dxa"/>
            <w:bottom w:w="0" w:type="dxa"/>
            <w:right w:w="10" w:type="dxa"/>
          </w:tblCellMar>
        </w:tblPrEx>
        <w:trPr>
          <w:trHeight w:val="725" w:hRule="exact"/>
          <w:jc w:val="center"/>
        </w:trPr>
        <w:tc>
          <w:tcPr>
            <w:tcW w:w="686" w:type="dxa"/>
            <w:tcBorders>
              <w:top w:val="single" w:color="auto" w:sz="4" w:space="0"/>
              <w:left w:val="single" w:color="auto" w:sz="4" w:space="0"/>
            </w:tcBorders>
            <w:shd w:val="clear" w:color="auto" w:fill="auto"/>
            <w:vAlign w:val="center"/>
          </w:tcPr>
          <w:p w14:paraId="1F88E994">
            <w:pPr>
              <w:pStyle w:val="11"/>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2</w:t>
            </w:r>
          </w:p>
        </w:tc>
        <w:tc>
          <w:tcPr>
            <w:tcW w:w="1502" w:type="dxa"/>
            <w:tcBorders>
              <w:top w:val="single" w:color="auto" w:sz="4" w:space="0"/>
              <w:left w:val="single" w:color="auto" w:sz="4" w:space="0"/>
            </w:tcBorders>
            <w:shd w:val="clear" w:color="auto" w:fill="auto"/>
            <w:vAlign w:val="center"/>
          </w:tcPr>
          <w:p w14:paraId="1D901B6B">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highlight w:val="none"/>
                <w:lang w:eastAsia="zh-CN"/>
              </w:rPr>
            </w:pPr>
            <w:r>
              <w:rPr>
                <w:rFonts w:hint="eastAsia" w:ascii="宋体" w:hAnsi="宋体" w:eastAsia="宋体" w:cs="宋体"/>
                <w:spacing w:val="0"/>
                <w:w w:val="100"/>
                <w:position w:val="0"/>
                <w:sz w:val="20"/>
                <w:szCs w:val="20"/>
                <w:highlight w:val="none"/>
                <w:shd w:val="clear" w:color="auto" w:fill="auto"/>
                <w:lang w:eastAsia="zh-CN"/>
              </w:rPr>
              <w:t>心理健康与职业生涯</w:t>
            </w:r>
          </w:p>
        </w:tc>
        <w:tc>
          <w:tcPr>
            <w:tcW w:w="4498" w:type="dxa"/>
            <w:tcBorders>
              <w:top w:val="single" w:color="auto" w:sz="4" w:space="0"/>
              <w:left w:val="single" w:color="auto" w:sz="4" w:space="0"/>
            </w:tcBorders>
            <w:shd w:val="clear" w:color="auto" w:fill="auto"/>
            <w:vAlign w:val="center"/>
          </w:tcPr>
          <w:p w14:paraId="37C58E39">
            <w:pPr>
              <w:pStyle w:val="11"/>
              <w:keepNext w:val="0"/>
              <w:keepLines w:val="0"/>
              <w:widowControl w:val="0"/>
              <w:shd w:val="clear" w:color="auto" w:fill="auto"/>
              <w:bidi w:val="0"/>
              <w:spacing w:before="0" w:after="0" w:line="278" w:lineRule="exact"/>
              <w:ind w:left="0" w:right="0" w:firstLine="300"/>
              <w:jc w:val="center"/>
              <w:rPr>
                <w:rFonts w:hint="eastAsia" w:ascii="宋体" w:hAnsi="宋体" w:eastAsia="宋体" w:cs="宋体"/>
                <w:sz w:val="20"/>
                <w:szCs w:val="20"/>
                <w:highlight w:val="none"/>
              </w:rPr>
            </w:pPr>
            <w:r>
              <w:rPr>
                <w:rFonts w:hint="eastAsia" w:ascii="宋体" w:hAnsi="宋体" w:eastAsia="宋体" w:cs="宋体"/>
                <w:spacing w:val="0"/>
                <w:w w:val="100"/>
                <w:position w:val="0"/>
                <w:sz w:val="20"/>
                <w:szCs w:val="20"/>
                <w:highlight w:val="none"/>
                <w:shd w:val="clear" w:color="auto" w:fill="auto"/>
              </w:rPr>
              <w:t>依据《中等职业学校</w:t>
            </w:r>
            <w:r>
              <w:rPr>
                <w:rFonts w:hint="eastAsia" w:ascii="宋体" w:hAnsi="宋体" w:eastAsia="宋体" w:cs="宋体"/>
                <w:spacing w:val="0"/>
                <w:w w:val="100"/>
                <w:position w:val="0"/>
                <w:sz w:val="20"/>
                <w:szCs w:val="20"/>
                <w:highlight w:val="none"/>
                <w:shd w:val="clear" w:color="auto" w:fill="auto"/>
                <w:lang w:eastAsia="zh-CN"/>
              </w:rPr>
              <w:t>心理健康与职业生涯</w:t>
            </w:r>
            <w:r>
              <w:rPr>
                <w:rFonts w:hint="eastAsia" w:ascii="宋体" w:hAnsi="宋体" w:eastAsia="宋体" w:cs="宋体"/>
                <w:spacing w:val="0"/>
                <w:w w:val="100"/>
                <w:position w:val="0"/>
                <w:sz w:val="20"/>
                <w:szCs w:val="20"/>
                <w:highlight w:val="none"/>
                <w:shd w:val="clear" w:color="auto" w:fill="auto"/>
              </w:rPr>
              <w:t>教学大纲》开设， 并与专业实际和行业发展密切结合</w:t>
            </w:r>
          </w:p>
        </w:tc>
        <w:tc>
          <w:tcPr>
            <w:tcW w:w="970" w:type="dxa"/>
            <w:tcBorders>
              <w:top w:val="single" w:color="auto" w:sz="4" w:space="0"/>
              <w:left w:val="single" w:color="auto" w:sz="4" w:space="0"/>
              <w:right w:val="single" w:color="auto" w:sz="4" w:space="0"/>
            </w:tcBorders>
            <w:shd w:val="clear" w:color="auto" w:fill="auto"/>
            <w:vAlign w:val="center"/>
          </w:tcPr>
          <w:p w14:paraId="38D52D4B">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eastAsia="zh-CN"/>
              </w:rPr>
            </w:pPr>
            <w:r>
              <w:rPr>
                <w:rFonts w:hint="eastAsia" w:ascii="宋体" w:hAnsi="宋体" w:eastAsia="宋体" w:cs="宋体"/>
                <w:spacing w:val="0"/>
                <w:w w:val="100"/>
                <w:position w:val="0"/>
                <w:sz w:val="20"/>
                <w:szCs w:val="20"/>
                <w:shd w:val="clear" w:color="auto" w:fill="auto"/>
              </w:rPr>
              <w:t>3</w:t>
            </w:r>
            <w:r>
              <w:rPr>
                <w:rFonts w:hint="eastAsia" w:cs="宋体"/>
                <w:spacing w:val="0"/>
                <w:w w:val="100"/>
                <w:position w:val="0"/>
                <w:sz w:val="20"/>
                <w:szCs w:val="20"/>
                <w:shd w:val="clear" w:color="auto" w:fill="auto"/>
                <w:lang w:val="en-US" w:eastAsia="zh-CN"/>
              </w:rPr>
              <w:t>6</w:t>
            </w:r>
          </w:p>
        </w:tc>
      </w:tr>
      <w:tr w14:paraId="34A158B0">
        <w:tblPrEx>
          <w:tblCellMar>
            <w:top w:w="0" w:type="dxa"/>
            <w:left w:w="10" w:type="dxa"/>
            <w:bottom w:w="0" w:type="dxa"/>
            <w:right w:w="10" w:type="dxa"/>
          </w:tblCellMar>
        </w:tblPrEx>
        <w:trPr>
          <w:trHeight w:val="720" w:hRule="exact"/>
          <w:jc w:val="center"/>
        </w:trPr>
        <w:tc>
          <w:tcPr>
            <w:tcW w:w="686" w:type="dxa"/>
            <w:tcBorders>
              <w:top w:val="single" w:color="auto" w:sz="4" w:space="0"/>
              <w:left w:val="single" w:color="auto" w:sz="4" w:space="0"/>
            </w:tcBorders>
            <w:shd w:val="clear" w:color="auto" w:fill="auto"/>
            <w:vAlign w:val="center"/>
          </w:tcPr>
          <w:p w14:paraId="09E5308B">
            <w:pPr>
              <w:pStyle w:val="11"/>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3</w:t>
            </w:r>
          </w:p>
        </w:tc>
        <w:tc>
          <w:tcPr>
            <w:tcW w:w="1502" w:type="dxa"/>
            <w:tcBorders>
              <w:top w:val="single" w:color="auto" w:sz="4" w:space="0"/>
              <w:left w:val="single" w:color="auto" w:sz="4" w:space="0"/>
            </w:tcBorders>
            <w:shd w:val="clear" w:color="auto" w:fill="auto"/>
            <w:vAlign w:val="center"/>
          </w:tcPr>
          <w:p w14:paraId="254DEF9F">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highlight w:val="none"/>
              </w:rPr>
            </w:pPr>
            <w:r>
              <w:rPr>
                <w:rFonts w:hint="eastAsia" w:ascii="宋体" w:hAnsi="宋体" w:eastAsia="宋体" w:cs="宋体"/>
                <w:spacing w:val="0"/>
                <w:w w:val="100"/>
                <w:position w:val="0"/>
                <w:sz w:val="20"/>
                <w:szCs w:val="20"/>
                <w:highlight w:val="none"/>
                <w:shd w:val="clear" w:color="auto" w:fill="auto"/>
              </w:rPr>
              <w:t>哲学与人生</w:t>
            </w:r>
          </w:p>
        </w:tc>
        <w:tc>
          <w:tcPr>
            <w:tcW w:w="4498" w:type="dxa"/>
            <w:tcBorders>
              <w:top w:val="single" w:color="auto" w:sz="4" w:space="0"/>
              <w:left w:val="single" w:color="auto" w:sz="4" w:space="0"/>
            </w:tcBorders>
            <w:shd w:val="clear" w:color="auto" w:fill="auto"/>
            <w:vAlign w:val="center"/>
          </w:tcPr>
          <w:p w14:paraId="04F18DFD">
            <w:pPr>
              <w:pStyle w:val="11"/>
              <w:keepNext w:val="0"/>
              <w:keepLines w:val="0"/>
              <w:widowControl w:val="0"/>
              <w:shd w:val="clear" w:color="auto" w:fill="auto"/>
              <w:bidi w:val="0"/>
              <w:spacing w:before="0" w:after="0" w:line="283" w:lineRule="exact"/>
              <w:ind w:left="0" w:right="0" w:firstLine="300"/>
              <w:jc w:val="center"/>
              <w:rPr>
                <w:rFonts w:hint="eastAsia" w:ascii="宋体" w:hAnsi="宋体" w:eastAsia="宋体" w:cs="宋体"/>
                <w:sz w:val="20"/>
                <w:szCs w:val="20"/>
                <w:highlight w:val="none"/>
              </w:rPr>
            </w:pPr>
            <w:r>
              <w:rPr>
                <w:rFonts w:hint="eastAsia" w:ascii="宋体" w:hAnsi="宋体" w:eastAsia="宋体" w:cs="宋体"/>
                <w:spacing w:val="0"/>
                <w:w w:val="100"/>
                <w:position w:val="0"/>
                <w:sz w:val="20"/>
                <w:szCs w:val="20"/>
                <w:highlight w:val="none"/>
                <w:shd w:val="clear" w:color="auto" w:fill="auto"/>
              </w:rPr>
              <w:t>依据《中等职业学校哲学与人生教学大纲》开设， 并与专业实际和行业发展密切结合</w:t>
            </w:r>
          </w:p>
        </w:tc>
        <w:tc>
          <w:tcPr>
            <w:tcW w:w="970" w:type="dxa"/>
            <w:tcBorders>
              <w:top w:val="single" w:color="auto" w:sz="4" w:space="0"/>
              <w:left w:val="single" w:color="auto" w:sz="4" w:space="0"/>
              <w:right w:val="single" w:color="auto" w:sz="4" w:space="0"/>
            </w:tcBorders>
            <w:shd w:val="clear" w:color="auto" w:fill="auto"/>
            <w:vAlign w:val="center"/>
          </w:tcPr>
          <w:p w14:paraId="114A5028">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eastAsia="zh-CN"/>
              </w:rPr>
            </w:pPr>
            <w:r>
              <w:rPr>
                <w:rFonts w:hint="eastAsia" w:ascii="宋体" w:hAnsi="宋体" w:eastAsia="宋体" w:cs="宋体"/>
                <w:spacing w:val="0"/>
                <w:w w:val="100"/>
                <w:position w:val="0"/>
                <w:sz w:val="20"/>
                <w:szCs w:val="20"/>
                <w:shd w:val="clear" w:color="auto" w:fill="auto"/>
              </w:rPr>
              <w:t>3</w:t>
            </w:r>
            <w:r>
              <w:rPr>
                <w:rFonts w:hint="eastAsia" w:cs="宋体"/>
                <w:spacing w:val="0"/>
                <w:w w:val="100"/>
                <w:position w:val="0"/>
                <w:sz w:val="20"/>
                <w:szCs w:val="20"/>
                <w:shd w:val="clear" w:color="auto" w:fill="auto"/>
                <w:lang w:val="en-US" w:eastAsia="zh-CN"/>
              </w:rPr>
              <w:t>6</w:t>
            </w:r>
          </w:p>
        </w:tc>
      </w:tr>
      <w:tr w14:paraId="4B4C0469">
        <w:tblPrEx>
          <w:tblCellMar>
            <w:top w:w="0" w:type="dxa"/>
            <w:left w:w="10" w:type="dxa"/>
            <w:bottom w:w="0" w:type="dxa"/>
            <w:right w:w="10" w:type="dxa"/>
          </w:tblCellMar>
        </w:tblPrEx>
        <w:trPr>
          <w:trHeight w:val="720" w:hRule="exact"/>
          <w:jc w:val="center"/>
        </w:trPr>
        <w:tc>
          <w:tcPr>
            <w:tcW w:w="686" w:type="dxa"/>
            <w:tcBorders>
              <w:top w:val="single" w:color="auto" w:sz="4" w:space="0"/>
              <w:left w:val="single" w:color="auto" w:sz="4" w:space="0"/>
            </w:tcBorders>
            <w:shd w:val="clear" w:color="auto" w:fill="auto"/>
            <w:vAlign w:val="center"/>
          </w:tcPr>
          <w:p w14:paraId="4935D7E1">
            <w:pPr>
              <w:pStyle w:val="11"/>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4</w:t>
            </w:r>
          </w:p>
        </w:tc>
        <w:tc>
          <w:tcPr>
            <w:tcW w:w="1502" w:type="dxa"/>
            <w:tcBorders>
              <w:top w:val="single" w:color="auto" w:sz="4" w:space="0"/>
              <w:left w:val="single" w:color="auto" w:sz="4" w:space="0"/>
            </w:tcBorders>
            <w:shd w:val="clear" w:color="auto" w:fill="auto"/>
            <w:vAlign w:val="center"/>
          </w:tcPr>
          <w:p w14:paraId="024B03A8">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职业道德与法治</w:t>
            </w:r>
          </w:p>
        </w:tc>
        <w:tc>
          <w:tcPr>
            <w:tcW w:w="4498" w:type="dxa"/>
            <w:tcBorders>
              <w:top w:val="single" w:color="auto" w:sz="4" w:space="0"/>
              <w:left w:val="single" w:color="auto" w:sz="4" w:space="0"/>
            </w:tcBorders>
            <w:shd w:val="clear" w:color="auto" w:fill="auto"/>
            <w:vAlign w:val="center"/>
          </w:tcPr>
          <w:p w14:paraId="3B22847C">
            <w:pPr>
              <w:pStyle w:val="11"/>
              <w:keepNext w:val="0"/>
              <w:keepLines w:val="0"/>
              <w:widowControl w:val="0"/>
              <w:shd w:val="clear" w:color="auto" w:fill="auto"/>
              <w:bidi w:val="0"/>
              <w:spacing w:before="0" w:after="0" w:line="283" w:lineRule="exact"/>
              <w:ind w:left="0" w:right="0" w:firstLine="300"/>
              <w:jc w:val="center"/>
              <w:rPr>
                <w:rFonts w:hint="eastAsia" w:ascii="宋体" w:hAnsi="宋体" w:eastAsia="宋体" w:cs="宋体"/>
                <w:sz w:val="20"/>
                <w:szCs w:val="20"/>
                <w:highlight w:val="none"/>
              </w:rPr>
            </w:pPr>
            <w:r>
              <w:rPr>
                <w:rFonts w:hint="eastAsia" w:ascii="宋体" w:hAnsi="宋体" w:eastAsia="宋体" w:cs="宋体"/>
                <w:spacing w:val="0"/>
                <w:w w:val="100"/>
                <w:position w:val="0"/>
                <w:sz w:val="20"/>
                <w:szCs w:val="20"/>
                <w:highlight w:val="none"/>
                <w:shd w:val="clear" w:color="auto" w:fill="auto"/>
              </w:rPr>
              <w:t>依据《中等职业学校</w:t>
            </w:r>
            <w:r>
              <w:rPr>
                <w:rFonts w:hint="eastAsia" w:ascii="宋体" w:hAnsi="宋体" w:eastAsia="宋体" w:cs="宋体"/>
                <w:sz w:val="20"/>
                <w:szCs w:val="20"/>
                <w:highlight w:val="none"/>
                <w:lang w:eastAsia="zh-CN"/>
              </w:rPr>
              <w:t>职业道德与法治</w:t>
            </w:r>
            <w:r>
              <w:rPr>
                <w:rFonts w:hint="eastAsia" w:ascii="宋体" w:hAnsi="宋体" w:eastAsia="宋体" w:cs="宋体"/>
                <w:spacing w:val="0"/>
                <w:w w:val="100"/>
                <w:position w:val="0"/>
                <w:sz w:val="20"/>
                <w:szCs w:val="20"/>
                <w:highlight w:val="none"/>
                <w:shd w:val="clear" w:color="auto" w:fill="auto"/>
              </w:rPr>
              <w:t>教学大纲》开设， 并与专业实际和行业发展密切结合</w:t>
            </w:r>
          </w:p>
        </w:tc>
        <w:tc>
          <w:tcPr>
            <w:tcW w:w="970" w:type="dxa"/>
            <w:tcBorders>
              <w:top w:val="single" w:color="auto" w:sz="4" w:space="0"/>
              <w:left w:val="single" w:color="auto" w:sz="4" w:space="0"/>
              <w:right w:val="single" w:color="auto" w:sz="4" w:space="0"/>
            </w:tcBorders>
            <w:shd w:val="clear" w:color="auto" w:fill="auto"/>
            <w:vAlign w:val="center"/>
          </w:tcPr>
          <w:p w14:paraId="55A29701">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eastAsia="zh-CN"/>
              </w:rPr>
            </w:pPr>
            <w:r>
              <w:rPr>
                <w:rFonts w:hint="eastAsia" w:ascii="宋体" w:hAnsi="宋体" w:eastAsia="宋体" w:cs="宋体"/>
                <w:spacing w:val="0"/>
                <w:w w:val="100"/>
                <w:position w:val="0"/>
                <w:sz w:val="20"/>
                <w:szCs w:val="20"/>
                <w:shd w:val="clear" w:color="auto" w:fill="auto"/>
              </w:rPr>
              <w:t>3</w:t>
            </w:r>
            <w:r>
              <w:rPr>
                <w:rFonts w:hint="eastAsia" w:cs="宋体"/>
                <w:spacing w:val="0"/>
                <w:w w:val="100"/>
                <w:position w:val="0"/>
                <w:sz w:val="20"/>
                <w:szCs w:val="20"/>
                <w:shd w:val="clear" w:color="auto" w:fill="auto"/>
                <w:lang w:val="en-US" w:eastAsia="zh-CN"/>
              </w:rPr>
              <w:t>6</w:t>
            </w:r>
          </w:p>
        </w:tc>
      </w:tr>
      <w:tr w14:paraId="393E90C8">
        <w:tblPrEx>
          <w:tblCellMar>
            <w:top w:w="0" w:type="dxa"/>
            <w:left w:w="10" w:type="dxa"/>
            <w:bottom w:w="0" w:type="dxa"/>
            <w:right w:w="10" w:type="dxa"/>
          </w:tblCellMar>
        </w:tblPrEx>
        <w:trPr>
          <w:trHeight w:val="720" w:hRule="exact"/>
          <w:jc w:val="center"/>
        </w:trPr>
        <w:tc>
          <w:tcPr>
            <w:tcW w:w="686" w:type="dxa"/>
            <w:tcBorders>
              <w:top w:val="single" w:color="auto" w:sz="4" w:space="0"/>
              <w:left w:val="single" w:color="auto" w:sz="4" w:space="0"/>
            </w:tcBorders>
            <w:shd w:val="clear" w:color="auto" w:fill="auto"/>
            <w:vAlign w:val="center"/>
          </w:tcPr>
          <w:p w14:paraId="3B75EF86">
            <w:pPr>
              <w:pStyle w:val="11"/>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5</w:t>
            </w:r>
          </w:p>
        </w:tc>
        <w:tc>
          <w:tcPr>
            <w:tcW w:w="1502" w:type="dxa"/>
            <w:tcBorders>
              <w:top w:val="single" w:color="auto" w:sz="4" w:space="0"/>
              <w:left w:val="single" w:color="auto" w:sz="4" w:space="0"/>
            </w:tcBorders>
            <w:shd w:val="clear" w:color="auto" w:fill="auto"/>
            <w:vAlign w:val="center"/>
          </w:tcPr>
          <w:p w14:paraId="5C967D02">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语文</w:t>
            </w:r>
          </w:p>
        </w:tc>
        <w:tc>
          <w:tcPr>
            <w:tcW w:w="4498" w:type="dxa"/>
            <w:tcBorders>
              <w:top w:val="single" w:color="auto" w:sz="4" w:space="0"/>
              <w:left w:val="single" w:color="auto" w:sz="4" w:space="0"/>
            </w:tcBorders>
            <w:shd w:val="clear" w:color="auto" w:fill="auto"/>
            <w:vAlign w:val="center"/>
          </w:tcPr>
          <w:p w14:paraId="76FDD9D6">
            <w:pPr>
              <w:pStyle w:val="11"/>
              <w:keepNext w:val="0"/>
              <w:keepLines w:val="0"/>
              <w:widowControl w:val="0"/>
              <w:shd w:val="clear" w:color="auto" w:fill="auto"/>
              <w:bidi w:val="0"/>
              <w:spacing w:before="0" w:after="0" w:line="283" w:lineRule="exact"/>
              <w:ind w:left="0" w:right="0" w:firstLine="30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依据《中等职业学校语文教学大纲》开设，并注重 在职业模块的教学内容中体现专业特色</w:t>
            </w:r>
          </w:p>
        </w:tc>
        <w:tc>
          <w:tcPr>
            <w:tcW w:w="970" w:type="dxa"/>
            <w:tcBorders>
              <w:top w:val="single" w:color="auto" w:sz="4" w:space="0"/>
              <w:left w:val="single" w:color="auto" w:sz="4" w:space="0"/>
              <w:right w:val="single" w:color="auto" w:sz="4" w:space="0"/>
            </w:tcBorders>
            <w:shd w:val="clear" w:color="auto" w:fill="auto"/>
            <w:vAlign w:val="center"/>
          </w:tcPr>
          <w:p w14:paraId="0ED275B4">
            <w:pPr>
              <w:pStyle w:val="11"/>
              <w:keepNext w:val="0"/>
              <w:keepLines w:val="0"/>
              <w:widowControl w:val="0"/>
              <w:shd w:val="clear" w:color="auto" w:fill="auto"/>
              <w:bidi w:val="0"/>
              <w:spacing w:before="0" w:after="0" w:line="240" w:lineRule="auto"/>
              <w:ind w:left="0" w:right="0" w:firstLine="320"/>
              <w:jc w:val="both"/>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144</w:t>
            </w:r>
          </w:p>
        </w:tc>
      </w:tr>
      <w:tr w14:paraId="482785BE">
        <w:tblPrEx>
          <w:tblCellMar>
            <w:top w:w="0" w:type="dxa"/>
            <w:left w:w="10" w:type="dxa"/>
            <w:bottom w:w="0" w:type="dxa"/>
            <w:right w:w="10" w:type="dxa"/>
          </w:tblCellMar>
        </w:tblPrEx>
        <w:trPr>
          <w:trHeight w:val="720" w:hRule="exact"/>
          <w:jc w:val="center"/>
        </w:trPr>
        <w:tc>
          <w:tcPr>
            <w:tcW w:w="686" w:type="dxa"/>
            <w:tcBorders>
              <w:top w:val="single" w:color="auto" w:sz="4" w:space="0"/>
              <w:left w:val="single" w:color="auto" w:sz="4" w:space="0"/>
            </w:tcBorders>
            <w:shd w:val="clear" w:color="auto" w:fill="auto"/>
            <w:vAlign w:val="center"/>
          </w:tcPr>
          <w:p w14:paraId="469A4EE9">
            <w:pPr>
              <w:pStyle w:val="11"/>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6</w:t>
            </w:r>
          </w:p>
        </w:tc>
        <w:tc>
          <w:tcPr>
            <w:tcW w:w="1502" w:type="dxa"/>
            <w:tcBorders>
              <w:top w:val="single" w:color="auto" w:sz="4" w:space="0"/>
              <w:left w:val="single" w:color="auto" w:sz="4" w:space="0"/>
            </w:tcBorders>
            <w:shd w:val="clear" w:color="auto" w:fill="auto"/>
            <w:vAlign w:val="center"/>
          </w:tcPr>
          <w:p w14:paraId="7F9DFF2E">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数学</w:t>
            </w:r>
          </w:p>
        </w:tc>
        <w:tc>
          <w:tcPr>
            <w:tcW w:w="4498" w:type="dxa"/>
            <w:tcBorders>
              <w:top w:val="single" w:color="auto" w:sz="4" w:space="0"/>
              <w:left w:val="single" w:color="auto" w:sz="4" w:space="0"/>
            </w:tcBorders>
            <w:shd w:val="clear" w:color="auto" w:fill="auto"/>
            <w:vAlign w:val="center"/>
          </w:tcPr>
          <w:p w14:paraId="0EABE9EA">
            <w:pPr>
              <w:pStyle w:val="11"/>
              <w:keepNext w:val="0"/>
              <w:keepLines w:val="0"/>
              <w:widowControl w:val="0"/>
              <w:shd w:val="clear" w:color="auto" w:fill="auto"/>
              <w:bidi w:val="0"/>
              <w:spacing w:before="0" w:after="0" w:line="278" w:lineRule="exact"/>
              <w:ind w:left="0" w:right="0" w:firstLine="30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依据《中等职业学校数学教学大纲》开设，并注重 在职业模块的教学内容中体现专业特色</w:t>
            </w:r>
          </w:p>
        </w:tc>
        <w:tc>
          <w:tcPr>
            <w:tcW w:w="970" w:type="dxa"/>
            <w:tcBorders>
              <w:top w:val="single" w:color="auto" w:sz="4" w:space="0"/>
              <w:left w:val="single" w:color="auto" w:sz="4" w:space="0"/>
              <w:right w:val="single" w:color="auto" w:sz="4" w:space="0"/>
            </w:tcBorders>
            <w:shd w:val="clear" w:color="auto" w:fill="auto"/>
            <w:vAlign w:val="center"/>
          </w:tcPr>
          <w:p w14:paraId="4BE08125">
            <w:pPr>
              <w:pStyle w:val="11"/>
              <w:keepNext w:val="0"/>
              <w:keepLines w:val="0"/>
              <w:widowControl w:val="0"/>
              <w:shd w:val="clear" w:color="auto" w:fill="auto"/>
              <w:bidi w:val="0"/>
              <w:spacing w:before="0" w:after="0" w:line="240" w:lineRule="auto"/>
              <w:ind w:left="0" w:right="0" w:firstLine="320"/>
              <w:jc w:val="both"/>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144</w:t>
            </w:r>
          </w:p>
        </w:tc>
      </w:tr>
      <w:tr w14:paraId="2CD02647">
        <w:tblPrEx>
          <w:tblCellMar>
            <w:top w:w="0" w:type="dxa"/>
            <w:left w:w="10" w:type="dxa"/>
            <w:bottom w:w="0" w:type="dxa"/>
            <w:right w:w="10" w:type="dxa"/>
          </w:tblCellMar>
        </w:tblPrEx>
        <w:trPr>
          <w:trHeight w:val="720" w:hRule="exact"/>
          <w:jc w:val="center"/>
        </w:trPr>
        <w:tc>
          <w:tcPr>
            <w:tcW w:w="686" w:type="dxa"/>
            <w:tcBorders>
              <w:top w:val="single" w:color="auto" w:sz="4" w:space="0"/>
              <w:left w:val="single" w:color="auto" w:sz="4" w:space="0"/>
            </w:tcBorders>
            <w:shd w:val="clear" w:color="auto" w:fill="auto"/>
            <w:vAlign w:val="center"/>
          </w:tcPr>
          <w:p w14:paraId="7A31C124">
            <w:pPr>
              <w:pStyle w:val="11"/>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7</w:t>
            </w:r>
          </w:p>
        </w:tc>
        <w:tc>
          <w:tcPr>
            <w:tcW w:w="1502" w:type="dxa"/>
            <w:tcBorders>
              <w:top w:val="single" w:color="auto" w:sz="4" w:space="0"/>
              <w:left w:val="single" w:color="auto" w:sz="4" w:space="0"/>
            </w:tcBorders>
            <w:shd w:val="clear" w:color="auto" w:fill="auto"/>
            <w:vAlign w:val="center"/>
          </w:tcPr>
          <w:p w14:paraId="08CAB416">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英语</w:t>
            </w:r>
          </w:p>
        </w:tc>
        <w:tc>
          <w:tcPr>
            <w:tcW w:w="4498" w:type="dxa"/>
            <w:tcBorders>
              <w:top w:val="single" w:color="auto" w:sz="4" w:space="0"/>
              <w:left w:val="single" w:color="auto" w:sz="4" w:space="0"/>
            </w:tcBorders>
            <w:shd w:val="clear" w:color="auto" w:fill="auto"/>
            <w:vAlign w:val="center"/>
          </w:tcPr>
          <w:p w14:paraId="138D372F">
            <w:pPr>
              <w:pStyle w:val="11"/>
              <w:keepNext w:val="0"/>
              <w:keepLines w:val="0"/>
              <w:widowControl w:val="0"/>
              <w:shd w:val="clear" w:color="auto" w:fill="auto"/>
              <w:bidi w:val="0"/>
              <w:spacing w:before="0" w:after="0" w:line="278" w:lineRule="exact"/>
              <w:ind w:left="0" w:right="0" w:firstLine="30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依据《中等职业学校英语教学大纲》开设，并注重 在职业模块的教学内容中体现专业特色</w:t>
            </w:r>
          </w:p>
        </w:tc>
        <w:tc>
          <w:tcPr>
            <w:tcW w:w="970" w:type="dxa"/>
            <w:tcBorders>
              <w:top w:val="single" w:color="auto" w:sz="4" w:space="0"/>
              <w:left w:val="single" w:color="auto" w:sz="4" w:space="0"/>
              <w:right w:val="single" w:color="auto" w:sz="4" w:space="0"/>
            </w:tcBorders>
            <w:shd w:val="clear" w:color="auto" w:fill="auto"/>
            <w:vAlign w:val="center"/>
          </w:tcPr>
          <w:p w14:paraId="25E96D25">
            <w:pPr>
              <w:pStyle w:val="11"/>
              <w:keepNext w:val="0"/>
              <w:keepLines w:val="0"/>
              <w:widowControl w:val="0"/>
              <w:shd w:val="clear" w:color="auto" w:fill="auto"/>
              <w:bidi w:val="0"/>
              <w:spacing w:before="0" w:after="0" w:line="240" w:lineRule="auto"/>
              <w:ind w:left="0" w:right="0" w:firstLine="320"/>
              <w:jc w:val="both"/>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144</w:t>
            </w:r>
          </w:p>
        </w:tc>
      </w:tr>
      <w:tr w14:paraId="6A704DBF">
        <w:tblPrEx>
          <w:tblCellMar>
            <w:top w:w="0" w:type="dxa"/>
            <w:left w:w="10" w:type="dxa"/>
            <w:bottom w:w="0" w:type="dxa"/>
            <w:right w:w="10" w:type="dxa"/>
          </w:tblCellMar>
        </w:tblPrEx>
        <w:trPr>
          <w:trHeight w:val="725" w:hRule="exact"/>
          <w:jc w:val="center"/>
        </w:trPr>
        <w:tc>
          <w:tcPr>
            <w:tcW w:w="686" w:type="dxa"/>
            <w:tcBorders>
              <w:top w:val="single" w:color="auto" w:sz="4" w:space="0"/>
              <w:left w:val="single" w:color="auto" w:sz="4" w:space="0"/>
            </w:tcBorders>
            <w:shd w:val="clear" w:color="auto" w:fill="auto"/>
            <w:vAlign w:val="center"/>
          </w:tcPr>
          <w:p w14:paraId="3E98AC35">
            <w:pPr>
              <w:pStyle w:val="11"/>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8</w:t>
            </w:r>
          </w:p>
        </w:tc>
        <w:tc>
          <w:tcPr>
            <w:tcW w:w="1502" w:type="dxa"/>
            <w:tcBorders>
              <w:top w:val="single" w:color="auto" w:sz="4" w:space="0"/>
              <w:left w:val="single" w:color="auto" w:sz="4" w:space="0"/>
            </w:tcBorders>
            <w:shd w:val="clear" w:color="auto" w:fill="auto"/>
            <w:vAlign w:val="center"/>
          </w:tcPr>
          <w:p w14:paraId="17A7A950">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eastAsia="zh-CN"/>
              </w:rPr>
            </w:pPr>
            <w:r>
              <w:rPr>
                <w:rFonts w:hint="eastAsia" w:ascii="宋体" w:hAnsi="宋体" w:eastAsia="宋体" w:cs="宋体"/>
                <w:spacing w:val="0"/>
                <w:w w:val="100"/>
                <w:position w:val="0"/>
                <w:sz w:val="20"/>
                <w:szCs w:val="20"/>
                <w:shd w:val="clear" w:color="auto" w:fill="auto"/>
                <w:lang w:eastAsia="zh-CN"/>
              </w:rPr>
              <w:t>信息技术</w:t>
            </w:r>
          </w:p>
        </w:tc>
        <w:tc>
          <w:tcPr>
            <w:tcW w:w="4498" w:type="dxa"/>
            <w:tcBorders>
              <w:top w:val="single" w:color="auto" w:sz="4" w:space="0"/>
              <w:left w:val="single" w:color="auto" w:sz="4" w:space="0"/>
            </w:tcBorders>
            <w:shd w:val="clear" w:color="auto" w:fill="auto"/>
            <w:vAlign w:val="center"/>
          </w:tcPr>
          <w:p w14:paraId="66D77B4E">
            <w:pPr>
              <w:pStyle w:val="11"/>
              <w:keepNext w:val="0"/>
              <w:keepLines w:val="0"/>
              <w:widowControl w:val="0"/>
              <w:shd w:val="clear" w:color="auto" w:fill="auto"/>
              <w:bidi w:val="0"/>
              <w:spacing w:before="0" w:after="0" w:line="274" w:lineRule="exact"/>
              <w:ind w:left="0" w:right="0" w:firstLine="30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依据《中等职业学校计算机应用基础教学大纲》开设， 并注重在职业模块的教学内容中体现专业特色</w:t>
            </w:r>
          </w:p>
        </w:tc>
        <w:tc>
          <w:tcPr>
            <w:tcW w:w="970" w:type="dxa"/>
            <w:tcBorders>
              <w:top w:val="single" w:color="auto" w:sz="4" w:space="0"/>
              <w:left w:val="single" w:color="auto" w:sz="4" w:space="0"/>
              <w:right w:val="single" w:color="auto" w:sz="4" w:space="0"/>
            </w:tcBorders>
            <w:shd w:val="clear" w:color="auto" w:fill="auto"/>
            <w:vAlign w:val="center"/>
          </w:tcPr>
          <w:p w14:paraId="6A2D9689">
            <w:pPr>
              <w:pStyle w:val="11"/>
              <w:keepNext w:val="0"/>
              <w:keepLines w:val="0"/>
              <w:widowControl w:val="0"/>
              <w:shd w:val="clear" w:color="auto" w:fill="auto"/>
              <w:bidi w:val="0"/>
              <w:spacing w:before="0" w:after="0" w:line="240" w:lineRule="auto"/>
              <w:ind w:left="0" w:right="0" w:firstLine="320"/>
              <w:jc w:val="both"/>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144</w:t>
            </w:r>
          </w:p>
        </w:tc>
      </w:tr>
      <w:tr w14:paraId="6ECA1F3D">
        <w:tblPrEx>
          <w:tblCellMar>
            <w:top w:w="0" w:type="dxa"/>
            <w:left w:w="10" w:type="dxa"/>
            <w:bottom w:w="0" w:type="dxa"/>
            <w:right w:w="10" w:type="dxa"/>
          </w:tblCellMar>
        </w:tblPrEx>
        <w:trPr>
          <w:trHeight w:val="720" w:hRule="exact"/>
          <w:jc w:val="center"/>
        </w:trPr>
        <w:tc>
          <w:tcPr>
            <w:tcW w:w="686" w:type="dxa"/>
            <w:tcBorders>
              <w:top w:val="single" w:color="auto" w:sz="4" w:space="0"/>
              <w:left w:val="single" w:color="auto" w:sz="4" w:space="0"/>
            </w:tcBorders>
            <w:shd w:val="clear" w:color="auto" w:fill="auto"/>
            <w:vAlign w:val="center"/>
          </w:tcPr>
          <w:p w14:paraId="2D262199">
            <w:pPr>
              <w:pStyle w:val="11"/>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9</w:t>
            </w:r>
          </w:p>
        </w:tc>
        <w:tc>
          <w:tcPr>
            <w:tcW w:w="1502" w:type="dxa"/>
            <w:tcBorders>
              <w:top w:val="single" w:color="auto" w:sz="4" w:space="0"/>
              <w:left w:val="single" w:color="auto" w:sz="4" w:space="0"/>
            </w:tcBorders>
            <w:shd w:val="clear" w:color="auto" w:fill="auto"/>
            <w:vAlign w:val="center"/>
          </w:tcPr>
          <w:p w14:paraId="6E029B5A">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体育与健康</w:t>
            </w:r>
          </w:p>
        </w:tc>
        <w:tc>
          <w:tcPr>
            <w:tcW w:w="4498" w:type="dxa"/>
            <w:tcBorders>
              <w:top w:val="single" w:color="auto" w:sz="4" w:space="0"/>
              <w:left w:val="single" w:color="auto" w:sz="4" w:space="0"/>
            </w:tcBorders>
            <w:shd w:val="clear" w:color="auto" w:fill="auto"/>
            <w:vAlign w:val="center"/>
          </w:tcPr>
          <w:p w14:paraId="0092F3C3">
            <w:pPr>
              <w:pStyle w:val="11"/>
              <w:keepNext w:val="0"/>
              <w:keepLines w:val="0"/>
              <w:widowControl w:val="0"/>
              <w:shd w:val="clear" w:color="auto" w:fill="auto"/>
              <w:bidi w:val="0"/>
              <w:spacing w:before="0" w:after="0" w:line="278" w:lineRule="exact"/>
              <w:ind w:left="0" w:right="0" w:firstLine="30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依据《中等职业学校体育与健康教学指导纲要》开设， 并与专业实际和行业发展密切结合</w:t>
            </w:r>
          </w:p>
        </w:tc>
        <w:tc>
          <w:tcPr>
            <w:tcW w:w="970" w:type="dxa"/>
            <w:tcBorders>
              <w:top w:val="single" w:color="auto" w:sz="4" w:space="0"/>
              <w:left w:val="single" w:color="auto" w:sz="4" w:space="0"/>
              <w:right w:val="single" w:color="auto" w:sz="4" w:space="0"/>
            </w:tcBorders>
            <w:shd w:val="clear" w:color="auto" w:fill="auto"/>
            <w:vAlign w:val="center"/>
          </w:tcPr>
          <w:p w14:paraId="23A46DED">
            <w:pPr>
              <w:pStyle w:val="11"/>
              <w:keepNext w:val="0"/>
              <w:keepLines w:val="0"/>
              <w:widowControl w:val="0"/>
              <w:shd w:val="clear" w:color="auto" w:fill="auto"/>
              <w:bidi w:val="0"/>
              <w:spacing w:before="0" w:after="0" w:line="240" w:lineRule="auto"/>
              <w:ind w:left="0" w:right="0" w:firstLine="320"/>
              <w:jc w:val="both"/>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180</w:t>
            </w:r>
          </w:p>
        </w:tc>
      </w:tr>
      <w:tr w14:paraId="7E3E5EDA">
        <w:tblPrEx>
          <w:tblCellMar>
            <w:top w:w="0" w:type="dxa"/>
            <w:left w:w="10" w:type="dxa"/>
            <w:bottom w:w="0" w:type="dxa"/>
            <w:right w:w="10" w:type="dxa"/>
          </w:tblCellMar>
        </w:tblPrEx>
        <w:trPr>
          <w:trHeight w:val="720" w:hRule="exact"/>
          <w:jc w:val="center"/>
        </w:trPr>
        <w:tc>
          <w:tcPr>
            <w:tcW w:w="686" w:type="dxa"/>
            <w:tcBorders>
              <w:top w:val="single" w:color="auto" w:sz="4" w:space="0"/>
              <w:left w:val="single" w:color="auto" w:sz="4" w:space="0"/>
            </w:tcBorders>
            <w:shd w:val="clear" w:color="auto" w:fill="auto"/>
            <w:vAlign w:val="center"/>
          </w:tcPr>
          <w:p w14:paraId="269A70D3">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10</w:t>
            </w:r>
          </w:p>
        </w:tc>
        <w:tc>
          <w:tcPr>
            <w:tcW w:w="1502" w:type="dxa"/>
            <w:tcBorders>
              <w:top w:val="single" w:color="auto" w:sz="4" w:space="0"/>
              <w:left w:val="single" w:color="auto" w:sz="4" w:space="0"/>
            </w:tcBorders>
            <w:shd w:val="clear" w:color="auto" w:fill="auto"/>
            <w:vAlign w:val="center"/>
          </w:tcPr>
          <w:p w14:paraId="647EB6A7">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公共艺术</w:t>
            </w:r>
          </w:p>
        </w:tc>
        <w:tc>
          <w:tcPr>
            <w:tcW w:w="4498" w:type="dxa"/>
            <w:tcBorders>
              <w:top w:val="single" w:color="auto" w:sz="4" w:space="0"/>
              <w:left w:val="single" w:color="auto" w:sz="4" w:space="0"/>
            </w:tcBorders>
            <w:shd w:val="clear" w:color="auto" w:fill="auto"/>
            <w:vAlign w:val="center"/>
          </w:tcPr>
          <w:p w14:paraId="0B3E665D">
            <w:pPr>
              <w:pStyle w:val="11"/>
              <w:keepNext w:val="0"/>
              <w:keepLines w:val="0"/>
              <w:widowControl w:val="0"/>
              <w:shd w:val="clear" w:color="auto" w:fill="auto"/>
              <w:bidi w:val="0"/>
              <w:spacing w:before="0" w:after="0" w:line="283" w:lineRule="exact"/>
              <w:ind w:left="0" w:right="0" w:firstLine="30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依据《中等职业学校公共艺术教学大纲》开设，并 与专业实际和行业发展密切结合</w:t>
            </w:r>
          </w:p>
        </w:tc>
        <w:tc>
          <w:tcPr>
            <w:tcW w:w="970" w:type="dxa"/>
            <w:tcBorders>
              <w:top w:val="single" w:color="auto" w:sz="4" w:space="0"/>
              <w:left w:val="single" w:color="auto" w:sz="4" w:space="0"/>
              <w:right w:val="single" w:color="auto" w:sz="4" w:space="0"/>
            </w:tcBorders>
            <w:shd w:val="clear" w:color="auto" w:fill="auto"/>
            <w:vAlign w:val="center"/>
          </w:tcPr>
          <w:p w14:paraId="58EA43DA">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36</w:t>
            </w:r>
          </w:p>
        </w:tc>
      </w:tr>
      <w:tr w14:paraId="2A8E2F7E">
        <w:tblPrEx>
          <w:tblCellMar>
            <w:top w:w="0" w:type="dxa"/>
            <w:left w:w="10" w:type="dxa"/>
            <w:bottom w:w="0" w:type="dxa"/>
            <w:right w:w="10" w:type="dxa"/>
          </w:tblCellMar>
        </w:tblPrEx>
        <w:trPr>
          <w:trHeight w:val="730" w:hRule="exact"/>
          <w:jc w:val="center"/>
        </w:trPr>
        <w:tc>
          <w:tcPr>
            <w:tcW w:w="686" w:type="dxa"/>
            <w:tcBorders>
              <w:top w:val="single" w:color="auto" w:sz="4" w:space="0"/>
              <w:left w:val="single" w:color="auto" w:sz="4" w:space="0"/>
              <w:bottom w:val="single" w:color="auto" w:sz="4" w:space="0"/>
            </w:tcBorders>
            <w:shd w:val="clear" w:color="auto" w:fill="auto"/>
            <w:vAlign w:val="center"/>
          </w:tcPr>
          <w:p w14:paraId="549B5D27">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11</w:t>
            </w:r>
          </w:p>
        </w:tc>
        <w:tc>
          <w:tcPr>
            <w:tcW w:w="1502" w:type="dxa"/>
            <w:tcBorders>
              <w:top w:val="single" w:color="auto" w:sz="4" w:space="0"/>
              <w:left w:val="single" w:color="auto" w:sz="4" w:space="0"/>
              <w:bottom w:val="single" w:color="auto" w:sz="4" w:space="0"/>
            </w:tcBorders>
            <w:shd w:val="clear" w:color="auto" w:fill="auto"/>
            <w:vAlign w:val="center"/>
          </w:tcPr>
          <w:p w14:paraId="3C2EC458">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历史</w:t>
            </w:r>
          </w:p>
        </w:tc>
        <w:tc>
          <w:tcPr>
            <w:tcW w:w="4498" w:type="dxa"/>
            <w:tcBorders>
              <w:top w:val="single" w:color="auto" w:sz="4" w:space="0"/>
              <w:left w:val="single" w:color="auto" w:sz="4" w:space="0"/>
              <w:bottom w:val="single" w:color="auto" w:sz="4" w:space="0"/>
            </w:tcBorders>
            <w:shd w:val="clear" w:color="auto" w:fill="auto"/>
            <w:vAlign w:val="center"/>
          </w:tcPr>
          <w:p w14:paraId="4806F72B">
            <w:pPr>
              <w:pStyle w:val="11"/>
              <w:keepNext w:val="0"/>
              <w:keepLines w:val="0"/>
              <w:widowControl w:val="0"/>
              <w:shd w:val="clear" w:color="auto" w:fill="auto"/>
              <w:bidi w:val="0"/>
              <w:spacing w:before="0" w:after="0" w:line="283" w:lineRule="exact"/>
              <w:ind w:left="0" w:right="0" w:firstLine="300"/>
              <w:jc w:val="center"/>
              <w:rPr>
                <w:rFonts w:hint="eastAsia" w:ascii="宋体" w:hAnsi="宋体" w:eastAsia="宋体" w:cs="宋体"/>
                <w:sz w:val="20"/>
                <w:szCs w:val="20"/>
              </w:rPr>
            </w:pPr>
            <w:r>
              <w:rPr>
                <w:rFonts w:hint="eastAsia" w:ascii="宋体" w:hAnsi="宋体" w:eastAsia="宋体" w:cs="宋体"/>
                <w:spacing w:val="0"/>
                <w:w w:val="100"/>
                <w:position w:val="0"/>
                <w:sz w:val="20"/>
                <w:szCs w:val="20"/>
                <w:shd w:val="clear" w:color="auto" w:fill="auto"/>
              </w:rPr>
              <w:t>依据《中等职业学校历史教学大纲》开设，并与专 业实际和行业发展密切结合</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7DF3257">
            <w:pPr>
              <w:pStyle w:val="11"/>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cs="宋体"/>
                <w:spacing w:val="0"/>
                <w:w w:val="100"/>
                <w:position w:val="0"/>
                <w:sz w:val="20"/>
                <w:szCs w:val="20"/>
                <w:shd w:val="clear" w:color="auto" w:fill="auto"/>
                <w:lang w:val="en-US" w:eastAsia="zh-CN"/>
              </w:rPr>
              <w:t>72</w:t>
            </w:r>
          </w:p>
        </w:tc>
      </w:tr>
    </w:tbl>
    <w:p w14:paraId="40DDE37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000000"/>
          <w:spacing w:val="0"/>
          <w:w w:val="100"/>
          <w:position w:val="0"/>
          <w:sz w:val="24"/>
          <w:szCs w:val="24"/>
          <w:shd w:val="clear" w:color="auto" w:fill="auto"/>
        </w:rPr>
      </w:pPr>
    </w:p>
    <w:p w14:paraId="7097B75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学校根据实际情况可开设具有地方特色的校本课程。</w:t>
      </w:r>
    </w:p>
    <w:p w14:paraId="1D2A1F24">
      <w:pPr>
        <w:pStyle w:val="9"/>
        <w:keepNext w:val="0"/>
        <w:keepLines w:val="0"/>
        <w:pageBreakBefore w:val="0"/>
        <w:widowControl w:val="0"/>
        <w:numPr>
          <w:ilvl w:val="2"/>
          <w:numId w:val="2"/>
        </w:numPr>
        <w:shd w:val="clear" w:color="auto" w:fill="auto"/>
        <w:tabs>
          <w:tab w:val="left" w:pos="1048"/>
        </w:tabs>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专业课程</w:t>
      </w:r>
    </w:p>
    <w:p w14:paraId="064110E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一般包括专业基础课程、专业核心课程和专业拓展课程。专业基础课程是需要前置学习的 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3602548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学校可结合区域/行业实际、办学定位和人才培养需要自主确定课程，进行模块化课程设计，依托体现新方法、新技术、新工艺、新标准的真实生产项目和典型工作任务等，开展项目式、情境式教学，结合人工智能等技术实施课程教学的数字化转型。有条件的专业，可结合教学实际，探索创新课程体系。</w:t>
      </w:r>
    </w:p>
    <w:p w14:paraId="68DA10A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（1）专业基础课程</w:t>
      </w:r>
    </w:p>
    <w:p w14:paraId="0197B42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000000"/>
          <w:spacing w:val="0"/>
          <w:w w:val="100"/>
          <w:position w:val="0"/>
          <w:sz w:val="24"/>
          <w:szCs w:val="24"/>
          <w:shd w:val="clear" w:color="auto" w:fill="auto"/>
        </w:rPr>
      </w:pPr>
      <w:r>
        <w:rPr>
          <w:rFonts w:hint="eastAsia" w:ascii="宋体" w:hAnsi="宋体" w:eastAsia="宋体" w:cs="宋体"/>
          <w:color w:val="000000"/>
          <w:spacing w:val="0"/>
          <w:w w:val="100"/>
          <w:position w:val="0"/>
          <w:sz w:val="24"/>
          <w:szCs w:val="24"/>
          <w:shd w:val="clear" w:color="auto" w:fill="auto"/>
        </w:rPr>
        <w:t>一般设置4门。包括：会计基础、税收基础、经济法基础、电子票据技术应用等领域的课程。</w:t>
      </w:r>
    </w:p>
    <w:tbl>
      <w:tblPr>
        <w:tblStyle w:val="2"/>
        <w:tblW w:w="7656" w:type="dxa"/>
        <w:jc w:val="center"/>
        <w:tblLayout w:type="fixed"/>
        <w:tblCellMar>
          <w:top w:w="0" w:type="dxa"/>
          <w:left w:w="10" w:type="dxa"/>
          <w:bottom w:w="0" w:type="dxa"/>
          <w:right w:w="10" w:type="dxa"/>
        </w:tblCellMar>
      </w:tblPr>
      <w:tblGrid>
        <w:gridCol w:w="686"/>
        <w:gridCol w:w="1502"/>
        <w:gridCol w:w="4498"/>
        <w:gridCol w:w="970"/>
      </w:tblGrid>
      <w:tr w14:paraId="1848858F">
        <w:tblPrEx>
          <w:tblCellMar>
            <w:top w:w="0" w:type="dxa"/>
            <w:left w:w="10" w:type="dxa"/>
            <w:bottom w:w="0" w:type="dxa"/>
            <w:right w:w="10" w:type="dxa"/>
          </w:tblCellMar>
        </w:tblPrEx>
        <w:trPr>
          <w:trHeight w:val="321" w:hRule="exact"/>
          <w:jc w:val="center"/>
        </w:trPr>
        <w:tc>
          <w:tcPr>
            <w:tcW w:w="686" w:type="dxa"/>
            <w:tcBorders>
              <w:top w:val="single" w:color="auto" w:sz="4" w:space="0"/>
              <w:left w:val="single" w:color="auto" w:sz="4" w:space="0"/>
            </w:tcBorders>
            <w:shd w:val="clear" w:color="auto" w:fill="auto"/>
            <w:vAlign w:val="center"/>
          </w:tcPr>
          <w:p w14:paraId="7A1467D9">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序号</w:t>
            </w:r>
          </w:p>
        </w:tc>
        <w:tc>
          <w:tcPr>
            <w:tcW w:w="1502" w:type="dxa"/>
            <w:tcBorders>
              <w:top w:val="single" w:color="auto" w:sz="4" w:space="0"/>
              <w:left w:val="single" w:color="auto" w:sz="4" w:space="0"/>
            </w:tcBorders>
            <w:shd w:val="clear" w:color="auto" w:fill="auto"/>
            <w:vAlign w:val="center"/>
          </w:tcPr>
          <w:p w14:paraId="4795CC69">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课程名称</w:t>
            </w:r>
          </w:p>
        </w:tc>
        <w:tc>
          <w:tcPr>
            <w:tcW w:w="4498" w:type="dxa"/>
            <w:tcBorders>
              <w:top w:val="single" w:color="auto" w:sz="4" w:space="0"/>
              <w:left w:val="single" w:color="auto" w:sz="4" w:space="0"/>
            </w:tcBorders>
            <w:shd w:val="clear" w:color="auto" w:fill="auto"/>
            <w:vAlign w:val="center"/>
          </w:tcPr>
          <w:p w14:paraId="7D0F37F0">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主要教学内容和要求</w:t>
            </w:r>
          </w:p>
        </w:tc>
        <w:tc>
          <w:tcPr>
            <w:tcW w:w="970" w:type="dxa"/>
            <w:tcBorders>
              <w:top w:val="single" w:color="auto" w:sz="4" w:space="0"/>
              <w:left w:val="single" w:color="auto" w:sz="4" w:space="0"/>
              <w:right w:val="single" w:color="auto" w:sz="4" w:space="0"/>
            </w:tcBorders>
            <w:shd w:val="clear" w:color="auto" w:fill="auto"/>
            <w:vAlign w:val="center"/>
          </w:tcPr>
          <w:p w14:paraId="26D34086">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参考学时</w:t>
            </w:r>
          </w:p>
        </w:tc>
      </w:tr>
      <w:tr w14:paraId="7FB07B8A">
        <w:tblPrEx>
          <w:tblCellMar>
            <w:top w:w="0" w:type="dxa"/>
            <w:left w:w="10" w:type="dxa"/>
            <w:bottom w:w="0" w:type="dxa"/>
            <w:right w:w="10" w:type="dxa"/>
          </w:tblCellMar>
        </w:tblPrEx>
        <w:trPr>
          <w:trHeight w:val="1554" w:hRule="exact"/>
          <w:jc w:val="center"/>
        </w:trPr>
        <w:tc>
          <w:tcPr>
            <w:tcW w:w="686" w:type="dxa"/>
            <w:tcBorders>
              <w:top w:val="single" w:color="auto" w:sz="4" w:space="0"/>
              <w:left w:val="single" w:color="auto" w:sz="4" w:space="0"/>
              <w:bottom w:val="single" w:color="auto" w:sz="4" w:space="0"/>
            </w:tcBorders>
            <w:shd w:val="clear" w:color="auto" w:fill="auto"/>
            <w:vAlign w:val="center"/>
          </w:tcPr>
          <w:p w14:paraId="26BCC7CE">
            <w:pPr>
              <w:pStyle w:val="11"/>
              <w:keepNext w:val="0"/>
              <w:keepLines w:val="0"/>
              <w:widowControl w:val="0"/>
              <w:shd w:val="clear" w:color="auto" w:fill="auto"/>
              <w:bidi w:val="0"/>
              <w:spacing w:before="0" w:after="0" w:line="240" w:lineRule="auto"/>
              <w:ind w:left="0" w:right="0" w:firstLine="240"/>
              <w:jc w:val="left"/>
              <w:rPr>
                <w:sz w:val="19"/>
                <w:szCs w:val="19"/>
              </w:rPr>
            </w:pPr>
            <w:r>
              <w:rPr>
                <w:rFonts w:ascii="Times New Roman" w:hAnsi="Times New Roman" w:eastAsia="Times New Roman" w:cs="Times New Roman"/>
                <w:spacing w:val="0"/>
                <w:w w:val="100"/>
                <w:position w:val="0"/>
                <w:sz w:val="19"/>
                <w:szCs w:val="19"/>
                <w:shd w:val="clear" w:color="auto" w:fill="auto"/>
              </w:rPr>
              <w:t>1</w:t>
            </w:r>
          </w:p>
        </w:tc>
        <w:tc>
          <w:tcPr>
            <w:tcW w:w="1502" w:type="dxa"/>
            <w:tcBorders>
              <w:top w:val="single" w:color="auto" w:sz="4" w:space="0"/>
              <w:left w:val="single" w:color="auto" w:sz="4" w:space="0"/>
              <w:bottom w:val="single" w:color="auto" w:sz="4" w:space="0"/>
            </w:tcBorders>
            <w:shd w:val="clear" w:color="auto" w:fill="auto"/>
            <w:vAlign w:val="center"/>
          </w:tcPr>
          <w:p w14:paraId="00C9AB23">
            <w:pPr>
              <w:pStyle w:val="1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会计基本技能</w:t>
            </w:r>
          </w:p>
        </w:tc>
        <w:tc>
          <w:tcPr>
            <w:tcW w:w="4498" w:type="dxa"/>
            <w:tcBorders>
              <w:top w:val="single" w:color="auto" w:sz="4" w:space="0"/>
              <w:left w:val="single" w:color="auto" w:sz="4" w:space="0"/>
              <w:bottom w:val="single" w:color="auto" w:sz="4" w:space="0"/>
            </w:tcBorders>
            <w:shd w:val="clear" w:color="auto" w:fill="auto"/>
            <w:vAlign w:val="center"/>
          </w:tcPr>
          <w:p w14:paraId="03B638BB">
            <w:pPr>
              <w:pStyle w:val="11"/>
              <w:keepNext w:val="0"/>
              <w:keepLines w:val="0"/>
              <w:widowControl w:val="0"/>
              <w:shd w:val="clear" w:color="auto" w:fill="auto"/>
              <w:bidi w:val="0"/>
              <w:spacing w:before="0" w:after="0" w:line="280" w:lineRule="exact"/>
              <w:ind w:left="0" w:right="0" w:firstLine="300"/>
              <w:jc w:val="both"/>
            </w:pPr>
            <w:r>
              <w:rPr>
                <w:spacing w:val="0"/>
                <w:w w:val="100"/>
                <w:position w:val="0"/>
                <w:shd w:val="clear" w:color="auto" w:fill="auto"/>
              </w:rPr>
              <w:t>掌握点钞、中英文录入、数字录入与数字书写的基 本方法；能熟练运用单指、多指技法点钞；能熟练操作 计算机英文和数字键盘；会正确填写支票、发票等开票 日期及大小写金额；会正确登记账簿数字</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F0E3B3B">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72</w:t>
            </w:r>
          </w:p>
        </w:tc>
      </w:tr>
    </w:tbl>
    <w:p w14:paraId="759F0A6B">
      <w:pPr>
        <w:widowControl w:val="0"/>
        <w:spacing w:line="1" w:lineRule="exact"/>
      </w:pPr>
      <w:r>
        <w:br w:type="page"/>
      </w:r>
    </w:p>
    <w:p w14:paraId="08216966">
      <w:pPr>
        <w:pStyle w:val="17"/>
        <w:keepNext w:val="0"/>
        <w:keepLines w:val="0"/>
        <w:widowControl w:val="0"/>
        <w:shd w:val="clear" w:color="auto" w:fill="auto"/>
        <w:bidi w:val="0"/>
        <w:spacing w:before="0" w:after="0" w:line="240" w:lineRule="auto"/>
        <w:ind w:left="6917" w:right="0" w:firstLine="0"/>
        <w:jc w:val="left"/>
        <w:rPr>
          <w:sz w:val="16"/>
          <w:szCs w:val="16"/>
        </w:rPr>
      </w:pPr>
      <w:r>
        <w:rPr>
          <w:spacing w:val="0"/>
          <w:w w:val="100"/>
          <w:position w:val="0"/>
          <w:sz w:val="16"/>
          <w:szCs w:val="16"/>
          <w:shd w:val="clear" w:color="auto" w:fill="auto"/>
        </w:rPr>
        <w:t>续表</w:t>
      </w:r>
    </w:p>
    <w:tbl>
      <w:tblPr>
        <w:tblStyle w:val="2"/>
        <w:tblW w:w="7656" w:type="dxa"/>
        <w:jc w:val="center"/>
        <w:tblLayout w:type="fixed"/>
        <w:tblCellMar>
          <w:top w:w="0" w:type="dxa"/>
          <w:left w:w="10" w:type="dxa"/>
          <w:bottom w:w="0" w:type="dxa"/>
          <w:right w:w="10" w:type="dxa"/>
        </w:tblCellMar>
      </w:tblPr>
      <w:tblGrid>
        <w:gridCol w:w="686"/>
        <w:gridCol w:w="1502"/>
        <w:gridCol w:w="4498"/>
        <w:gridCol w:w="970"/>
      </w:tblGrid>
      <w:tr w14:paraId="30930217">
        <w:tblPrEx>
          <w:tblCellMar>
            <w:top w:w="0" w:type="dxa"/>
            <w:left w:w="10" w:type="dxa"/>
            <w:bottom w:w="0" w:type="dxa"/>
            <w:right w:w="10" w:type="dxa"/>
          </w:tblCellMar>
        </w:tblPrEx>
        <w:trPr>
          <w:trHeight w:val="413" w:hRule="exact"/>
          <w:jc w:val="center"/>
        </w:trPr>
        <w:tc>
          <w:tcPr>
            <w:tcW w:w="686" w:type="dxa"/>
            <w:tcBorders>
              <w:top w:val="single" w:color="auto" w:sz="4" w:space="0"/>
              <w:left w:val="single" w:color="auto" w:sz="4" w:space="0"/>
            </w:tcBorders>
            <w:shd w:val="clear" w:color="auto" w:fill="auto"/>
            <w:vAlign w:val="center"/>
          </w:tcPr>
          <w:p w14:paraId="6AA98C35">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序号</w:t>
            </w:r>
          </w:p>
        </w:tc>
        <w:tc>
          <w:tcPr>
            <w:tcW w:w="1502" w:type="dxa"/>
            <w:tcBorders>
              <w:top w:val="single" w:color="auto" w:sz="4" w:space="0"/>
              <w:left w:val="single" w:color="auto" w:sz="4" w:space="0"/>
            </w:tcBorders>
            <w:shd w:val="clear" w:color="auto" w:fill="auto"/>
            <w:vAlign w:val="center"/>
          </w:tcPr>
          <w:p w14:paraId="7423CF2C">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课程名称</w:t>
            </w:r>
          </w:p>
        </w:tc>
        <w:tc>
          <w:tcPr>
            <w:tcW w:w="4498" w:type="dxa"/>
            <w:tcBorders>
              <w:top w:val="single" w:color="auto" w:sz="4" w:space="0"/>
              <w:left w:val="single" w:color="auto" w:sz="4" w:space="0"/>
            </w:tcBorders>
            <w:shd w:val="clear" w:color="auto" w:fill="auto"/>
            <w:vAlign w:val="center"/>
          </w:tcPr>
          <w:p w14:paraId="199CFE6C">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主要教学内容和要求</w:t>
            </w:r>
          </w:p>
        </w:tc>
        <w:tc>
          <w:tcPr>
            <w:tcW w:w="970" w:type="dxa"/>
            <w:tcBorders>
              <w:top w:val="single" w:color="auto" w:sz="4" w:space="0"/>
              <w:left w:val="single" w:color="auto" w:sz="4" w:space="0"/>
              <w:right w:val="single" w:color="auto" w:sz="4" w:space="0"/>
            </w:tcBorders>
            <w:shd w:val="clear" w:color="auto" w:fill="auto"/>
            <w:vAlign w:val="center"/>
          </w:tcPr>
          <w:p w14:paraId="5444A347">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参考学时</w:t>
            </w:r>
          </w:p>
        </w:tc>
      </w:tr>
      <w:tr w14:paraId="4EBC74E1">
        <w:tblPrEx>
          <w:tblCellMar>
            <w:top w:w="0" w:type="dxa"/>
            <w:left w:w="10" w:type="dxa"/>
            <w:bottom w:w="0" w:type="dxa"/>
            <w:right w:w="10" w:type="dxa"/>
          </w:tblCellMar>
        </w:tblPrEx>
        <w:trPr>
          <w:trHeight w:val="1711" w:hRule="exact"/>
          <w:jc w:val="center"/>
        </w:trPr>
        <w:tc>
          <w:tcPr>
            <w:tcW w:w="686" w:type="dxa"/>
            <w:tcBorders>
              <w:top w:val="single" w:color="auto" w:sz="4" w:space="0"/>
              <w:left w:val="single" w:color="auto" w:sz="4" w:space="0"/>
            </w:tcBorders>
            <w:shd w:val="clear" w:color="auto" w:fill="auto"/>
            <w:vAlign w:val="center"/>
          </w:tcPr>
          <w:p w14:paraId="7F02C924">
            <w:pPr>
              <w:pStyle w:val="11"/>
              <w:keepNext w:val="0"/>
              <w:keepLines w:val="0"/>
              <w:widowControl w:val="0"/>
              <w:shd w:val="clear" w:color="auto" w:fill="auto"/>
              <w:bidi w:val="0"/>
              <w:spacing w:before="0" w:after="0" w:line="240" w:lineRule="auto"/>
              <w:ind w:left="0" w:right="0" w:firstLine="280"/>
              <w:jc w:val="left"/>
              <w:rPr>
                <w:sz w:val="19"/>
                <w:szCs w:val="19"/>
              </w:rPr>
            </w:pPr>
            <w:r>
              <w:rPr>
                <w:rFonts w:ascii="Times New Roman" w:hAnsi="Times New Roman" w:eastAsia="Times New Roman" w:cs="Times New Roman"/>
                <w:spacing w:val="0"/>
                <w:w w:val="100"/>
                <w:position w:val="0"/>
                <w:sz w:val="19"/>
                <w:szCs w:val="19"/>
                <w:shd w:val="clear" w:color="auto" w:fill="auto"/>
              </w:rPr>
              <w:t>2</w:t>
            </w:r>
          </w:p>
        </w:tc>
        <w:tc>
          <w:tcPr>
            <w:tcW w:w="1502" w:type="dxa"/>
            <w:tcBorders>
              <w:top w:val="single" w:color="auto" w:sz="4" w:space="0"/>
              <w:left w:val="single" w:color="auto" w:sz="4" w:space="0"/>
            </w:tcBorders>
            <w:shd w:val="clear" w:color="auto" w:fill="auto"/>
            <w:vAlign w:val="center"/>
          </w:tcPr>
          <w:p w14:paraId="188EAD0B">
            <w:pPr>
              <w:pStyle w:val="1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会计基础</w:t>
            </w:r>
          </w:p>
        </w:tc>
        <w:tc>
          <w:tcPr>
            <w:tcW w:w="4498" w:type="dxa"/>
            <w:tcBorders>
              <w:top w:val="single" w:color="auto" w:sz="4" w:space="0"/>
              <w:left w:val="single" w:color="auto" w:sz="4" w:space="0"/>
            </w:tcBorders>
            <w:shd w:val="clear" w:color="auto" w:fill="auto"/>
            <w:vAlign w:val="center"/>
          </w:tcPr>
          <w:p w14:paraId="466FACEC">
            <w:pPr>
              <w:pStyle w:val="11"/>
              <w:keepNext w:val="0"/>
              <w:keepLines w:val="0"/>
              <w:widowControl w:val="0"/>
              <w:shd w:val="clear" w:color="auto" w:fill="auto"/>
              <w:bidi w:val="0"/>
              <w:spacing w:before="0" w:after="0" w:line="281" w:lineRule="exact"/>
              <w:ind w:left="0" w:right="0" w:firstLine="300"/>
              <w:jc w:val="both"/>
            </w:pPr>
            <w:r>
              <w:rPr>
                <w:spacing w:val="0"/>
                <w:w w:val="100"/>
                <w:position w:val="0"/>
                <w:shd w:val="clear" w:color="auto" w:fill="auto"/>
              </w:rPr>
              <w:t>了解会计工作职责与要求，熟悉会计核算工作程序； 领会会计核算对象、会计核算方法体系和会计基础工 作规范要求；会填制与审核原始凭证；会运用借贷记账 法填制企业主要经济业务记账凭证；会登记主要会计账 簿；会编制简单资产负债表和利润表</w:t>
            </w:r>
          </w:p>
        </w:tc>
        <w:tc>
          <w:tcPr>
            <w:tcW w:w="970" w:type="dxa"/>
            <w:tcBorders>
              <w:top w:val="single" w:color="auto" w:sz="4" w:space="0"/>
              <w:left w:val="single" w:color="auto" w:sz="4" w:space="0"/>
              <w:right w:val="single" w:color="auto" w:sz="4" w:space="0"/>
            </w:tcBorders>
            <w:shd w:val="clear" w:color="auto" w:fill="auto"/>
            <w:vAlign w:val="center"/>
          </w:tcPr>
          <w:p w14:paraId="48D8DE1F">
            <w:pPr>
              <w:pStyle w:val="11"/>
              <w:keepNext w:val="0"/>
              <w:keepLines w:val="0"/>
              <w:widowControl w:val="0"/>
              <w:shd w:val="clear" w:color="auto" w:fill="auto"/>
              <w:bidi w:val="0"/>
              <w:spacing w:before="0" w:after="0" w:line="240" w:lineRule="auto"/>
              <w:ind w:left="0" w:right="0" w:firstLine="320"/>
              <w:jc w:val="left"/>
              <w:rPr>
                <w:sz w:val="19"/>
                <w:szCs w:val="19"/>
              </w:rPr>
            </w:pPr>
            <w:r>
              <w:rPr>
                <w:rFonts w:ascii="Times New Roman" w:hAnsi="Times New Roman" w:eastAsia="Times New Roman" w:cs="Times New Roman"/>
                <w:spacing w:val="0"/>
                <w:w w:val="100"/>
                <w:position w:val="0"/>
                <w:sz w:val="19"/>
                <w:szCs w:val="19"/>
                <w:shd w:val="clear" w:color="auto" w:fill="auto"/>
              </w:rPr>
              <w:t>108</w:t>
            </w:r>
          </w:p>
        </w:tc>
      </w:tr>
      <w:tr w14:paraId="4AF02567">
        <w:tblPrEx>
          <w:tblCellMar>
            <w:top w:w="0" w:type="dxa"/>
            <w:left w:w="10" w:type="dxa"/>
            <w:bottom w:w="0" w:type="dxa"/>
            <w:right w:w="10" w:type="dxa"/>
          </w:tblCellMar>
        </w:tblPrEx>
        <w:trPr>
          <w:trHeight w:val="1460" w:hRule="exact"/>
          <w:jc w:val="center"/>
        </w:trPr>
        <w:tc>
          <w:tcPr>
            <w:tcW w:w="686" w:type="dxa"/>
            <w:tcBorders>
              <w:top w:val="single" w:color="auto" w:sz="4" w:space="0"/>
              <w:left w:val="single" w:color="auto" w:sz="4" w:space="0"/>
            </w:tcBorders>
            <w:shd w:val="clear" w:color="auto" w:fill="auto"/>
            <w:vAlign w:val="center"/>
          </w:tcPr>
          <w:p w14:paraId="672C91F4">
            <w:pPr>
              <w:pStyle w:val="11"/>
              <w:keepNext w:val="0"/>
              <w:keepLines w:val="0"/>
              <w:widowControl w:val="0"/>
              <w:shd w:val="clear" w:color="auto" w:fill="auto"/>
              <w:bidi w:val="0"/>
              <w:spacing w:before="0" w:after="0" w:line="240" w:lineRule="auto"/>
              <w:ind w:left="0" w:right="0" w:firstLine="280"/>
              <w:jc w:val="left"/>
              <w:rPr>
                <w:sz w:val="19"/>
                <w:szCs w:val="19"/>
              </w:rPr>
            </w:pPr>
            <w:r>
              <w:rPr>
                <w:rFonts w:ascii="Times New Roman" w:hAnsi="Times New Roman" w:eastAsia="Times New Roman" w:cs="Times New Roman"/>
                <w:spacing w:val="0"/>
                <w:w w:val="100"/>
                <w:position w:val="0"/>
                <w:sz w:val="19"/>
                <w:szCs w:val="19"/>
                <w:shd w:val="clear" w:color="auto" w:fill="auto"/>
              </w:rPr>
              <w:t>3</w:t>
            </w:r>
          </w:p>
        </w:tc>
        <w:tc>
          <w:tcPr>
            <w:tcW w:w="1502" w:type="dxa"/>
            <w:tcBorders>
              <w:top w:val="single" w:color="auto" w:sz="4" w:space="0"/>
              <w:left w:val="single" w:color="auto" w:sz="4" w:space="0"/>
            </w:tcBorders>
            <w:shd w:val="clear" w:color="auto" w:fill="auto"/>
            <w:vAlign w:val="center"/>
          </w:tcPr>
          <w:p w14:paraId="7EF3786C">
            <w:pPr>
              <w:pStyle w:val="1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出纳实务</w:t>
            </w:r>
          </w:p>
        </w:tc>
        <w:tc>
          <w:tcPr>
            <w:tcW w:w="4498" w:type="dxa"/>
            <w:tcBorders>
              <w:top w:val="single" w:color="auto" w:sz="4" w:space="0"/>
              <w:left w:val="single" w:color="auto" w:sz="4" w:space="0"/>
            </w:tcBorders>
            <w:shd w:val="clear" w:color="auto" w:fill="auto"/>
            <w:vAlign w:val="center"/>
          </w:tcPr>
          <w:p w14:paraId="6DBFEBBB">
            <w:pPr>
              <w:pStyle w:val="11"/>
              <w:keepNext w:val="0"/>
              <w:keepLines w:val="0"/>
              <w:widowControl w:val="0"/>
              <w:shd w:val="clear" w:color="auto" w:fill="auto"/>
              <w:bidi w:val="0"/>
              <w:spacing w:before="0" w:after="0" w:line="280" w:lineRule="exact"/>
              <w:ind w:left="0" w:right="0" w:firstLine="300"/>
              <w:jc w:val="both"/>
            </w:pPr>
            <w:r>
              <w:rPr>
                <w:spacing w:val="0"/>
                <w:w w:val="100"/>
                <w:position w:val="0"/>
                <w:shd w:val="clear" w:color="auto" w:fill="auto"/>
              </w:rPr>
              <w:t>了解企业出纳员岗位设置及其工作职责与任务；理 解现金及银行结算制度要求；会办理库存现金、银行存 款收付与盘点业务；会填制常用的现金结算和银行结算 单据；会登记现金日记账和银行存款日记账</w:t>
            </w:r>
          </w:p>
        </w:tc>
        <w:tc>
          <w:tcPr>
            <w:tcW w:w="970" w:type="dxa"/>
            <w:tcBorders>
              <w:top w:val="single" w:color="auto" w:sz="4" w:space="0"/>
              <w:left w:val="single" w:color="auto" w:sz="4" w:space="0"/>
              <w:right w:val="single" w:color="auto" w:sz="4" w:space="0"/>
            </w:tcBorders>
            <w:shd w:val="clear" w:color="auto" w:fill="auto"/>
            <w:vAlign w:val="center"/>
          </w:tcPr>
          <w:p w14:paraId="5194FD19">
            <w:pPr>
              <w:pStyle w:val="11"/>
              <w:keepNext w:val="0"/>
              <w:keepLines w:val="0"/>
              <w:widowControl w:val="0"/>
              <w:shd w:val="clear" w:color="auto" w:fill="auto"/>
              <w:bidi w:val="0"/>
              <w:spacing w:before="0" w:after="0" w:line="240" w:lineRule="auto"/>
              <w:ind w:left="0" w:right="0" w:firstLine="320"/>
              <w:jc w:val="left"/>
              <w:rPr>
                <w:sz w:val="19"/>
                <w:szCs w:val="19"/>
              </w:rPr>
            </w:pPr>
            <w:r>
              <w:rPr>
                <w:rFonts w:ascii="Times New Roman" w:hAnsi="Times New Roman" w:eastAsia="Times New Roman" w:cs="Times New Roman"/>
                <w:spacing w:val="0"/>
                <w:w w:val="100"/>
                <w:position w:val="0"/>
                <w:sz w:val="19"/>
                <w:szCs w:val="19"/>
                <w:shd w:val="clear" w:color="auto" w:fill="auto"/>
              </w:rPr>
              <w:t>54</w:t>
            </w:r>
          </w:p>
        </w:tc>
      </w:tr>
      <w:tr w14:paraId="534163E1">
        <w:tblPrEx>
          <w:tblCellMar>
            <w:top w:w="0" w:type="dxa"/>
            <w:left w:w="10" w:type="dxa"/>
            <w:bottom w:w="0" w:type="dxa"/>
            <w:right w:w="10" w:type="dxa"/>
          </w:tblCellMar>
        </w:tblPrEx>
        <w:trPr>
          <w:trHeight w:val="1584" w:hRule="exact"/>
          <w:jc w:val="center"/>
        </w:trPr>
        <w:tc>
          <w:tcPr>
            <w:tcW w:w="686" w:type="dxa"/>
            <w:tcBorders>
              <w:top w:val="single" w:color="auto" w:sz="4" w:space="0"/>
              <w:left w:val="single" w:color="auto" w:sz="4" w:space="0"/>
            </w:tcBorders>
            <w:shd w:val="clear" w:color="auto" w:fill="auto"/>
            <w:vAlign w:val="center"/>
          </w:tcPr>
          <w:p w14:paraId="6A5BA5AF">
            <w:pPr>
              <w:pStyle w:val="11"/>
              <w:keepNext w:val="0"/>
              <w:keepLines w:val="0"/>
              <w:widowControl w:val="0"/>
              <w:shd w:val="clear" w:color="auto" w:fill="auto"/>
              <w:bidi w:val="0"/>
              <w:spacing w:before="0" w:after="0" w:line="240" w:lineRule="auto"/>
              <w:ind w:left="0" w:right="0" w:firstLine="280"/>
              <w:jc w:val="left"/>
              <w:rPr>
                <w:sz w:val="19"/>
                <w:szCs w:val="19"/>
              </w:rPr>
            </w:pPr>
            <w:r>
              <w:rPr>
                <w:rFonts w:ascii="Times New Roman" w:hAnsi="Times New Roman" w:eastAsia="Times New Roman" w:cs="Times New Roman"/>
                <w:spacing w:val="0"/>
                <w:w w:val="100"/>
                <w:position w:val="0"/>
                <w:sz w:val="19"/>
                <w:szCs w:val="19"/>
                <w:shd w:val="clear" w:color="auto" w:fill="auto"/>
              </w:rPr>
              <w:t>4</w:t>
            </w:r>
          </w:p>
        </w:tc>
        <w:tc>
          <w:tcPr>
            <w:tcW w:w="1502" w:type="dxa"/>
            <w:tcBorders>
              <w:top w:val="single" w:color="auto" w:sz="4" w:space="0"/>
              <w:left w:val="single" w:color="auto" w:sz="4" w:space="0"/>
            </w:tcBorders>
            <w:shd w:val="clear" w:color="auto" w:fill="auto"/>
            <w:vAlign w:val="center"/>
          </w:tcPr>
          <w:p w14:paraId="7D2B4C5D">
            <w:pPr>
              <w:pStyle w:val="1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企业会计实务</w:t>
            </w:r>
          </w:p>
        </w:tc>
        <w:tc>
          <w:tcPr>
            <w:tcW w:w="4498" w:type="dxa"/>
            <w:tcBorders>
              <w:top w:val="single" w:color="auto" w:sz="4" w:space="0"/>
              <w:left w:val="single" w:color="auto" w:sz="4" w:space="0"/>
            </w:tcBorders>
            <w:shd w:val="clear" w:color="auto" w:fill="auto"/>
            <w:vAlign w:val="center"/>
          </w:tcPr>
          <w:p w14:paraId="4EC55DEC">
            <w:pPr>
              <w:pStyle w:val="11"/>
              <w:keepNext w:val="0"/>
              <w:keepLines w:val="0"/>
              <w:widowControl w:val="0"/>
              <w:shd w:val="clear" w:color="auto" w:fill="auto"/>
              <w:bidi w:val="0"/>
              <w:spacing w:before="0" w:after="0" w:line="280" w:lineRule="exact"/>
              <w:ind w:left="0" w:right="0" w:firstLine="300"/>
              <w:jc w:val="both"/>
            </w:pPr>
            <w:r>
              <w:rPr>
                <w:spacing w:val="0"/>
                <w:w w:val="100"/>
                <w:position w:val="0"/>
                <w:shd w:val="clear" w:color="auto" w:fill="auto"/>
              </w:rPr>
              <w:t>了解企业会计岗位设置及其工作职责与任务；理解 企业会计事项的确认、计量和计算方法；会填制和审核 典型经济业务的原始凭证；会填制小企业经济业务记账 凭证；会登记总账及其所属明细账；会编制资产负债表 和利润表</w:t>
            </w:r>
          </w:p>
        </w:tc>
        <w:tc>
          <w:tcPr>
            <w:tcW w:w="970" w:type="dxa"/>
            <w:tcBorders>
              <w:top w:val="single" w:color="auto" w:sz="4" w:space="0"/>
              <w:left w:val="single" w:color="auto" w:sz="4" w:space="0"/>
              <w:right w:val="single" w:color="auto" w:sz="4" w:space="0"/>
            </w:tcBorders>
            <w:shd w:val="clear" w:color="auto" w:fill="auto"/>
            <w:vAlign w:val="center"/>
          </w:tcPr>
          <w:p w14:paraId="59A1B923">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162</w:t>
            </w:r>
          </w:p>
        </w:tc>
      </w:tr>
      <w:tr w14:paraId="3FA43863">
        <w:tblPrEx>
          <w:tblCellMar>
            <w:top w:w="0" w:type="dxa"/>
            <w:left w:w="10" w:type="dxa"/>
            <w:bottom w:w="0" w:type="dxa"/>
            <w:right w:w="10" w:type="dxa"/>
          </w:tblCellMar>
        </w:tblPrEx>
        <w:trPr>
          <w:trHeight w:val="1022" w:hRule="exact"/>
          <w:jc w:val="center"/>
        </w:trPr>
        <w:tc>
          <w:tcPr>
            <w:tcW w:w="686" w:type="dxa"/>
            <w:tcBorders>
              <w:top w:val="single" w:color="auto" w:sz="4" w:space="0"/>
              <w:left w:val="single" w:color="auto" w:sz="4" w:space="0"/>
            </w:tcBorders>
            <w:shd w:val="clear" w:color="auto" w:fill="auto"/>
            <w:vAlign w:val="center"/>
          </w:tcPr>
          <w:p w14:paraId="50D6987C">
            <w:pPr>
              <w:pStyle w:val="11"/>
              <w:keepNext w:val="0"/>
              <w:keepLines w:val="0"/>
              <w:widowControl w:val="0"/>
              <w:shd w:val="clear" w:color="auto" w:fill="auto"/>
              <w:bidi w:val="0"/>
              <w:spacing w:before="0" w:after="0" w:line="240" w:lineRule="auto"/>
              <w:ind w:left="0" w:right="0" w:firstLine="280"/>
              <w:jc w:val="left"/>
              <w:rPr>
                <w:sz w:val="19"/>
                <w:szCs w:val="19"/>
              </w:rPr>
            </w:pPr>
            <w:r>
              <w:rPr>
                <w:rFonts w:ascii="Times New Roman" w:hAnsi="Times New Roman" w:eastAsia="Times New Roman" w:cs="Times New Roman"/>
                <w:spacing w:val="0"/>
                <w:w w:val="100"/>
                <w:position w:val="0"/>
                <w:sz w:val="19"/>
                <w:szCs w:val="19"/>
                <w:shd w:val="clear" w:color="auto" w:fill="auto"/>
              </w:rPr>
              <w:t>5</w:t>
            </w:r>
          </w:p>
        </w:tc>
        <w:tc>
          <w:tcPr>
            <w:tcW w:w="1502" w:type="dxa"/>
            <w:tcBorders>
              <w:top w:val="single" w:color="auto" w:sz="4" w:space="0"/>
              <w:left w:val="single" w:color="auto" w:sz="4" w:space="0"/>
            </w:tcBorders>
            <w:shd w:val="clear" w:color="auto" w:fill="auto"/>
            <w:vAlign w:val="center"/>
          </w:tcPr>
          <w:p w14:paraId="4CD4E5EE">
            <w:pPr>
              <w:pStyle w:val="1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税费计算与缴纳</w:t>
            </w:r>
          </w:p>
        </w:tc>
        <w:tc>
          <w:tcPr>
            <w:tcW w:w="4498" w:type="dxa"/>
            <w:tcBorders>
              <w:top w:val="single" w:color="auto" w:sz="4" w:space="0"/>
              <w:left w:val="single" w:color="auto" w:sz="4" w:space="0"/>
            </w:tcBorders>
            <w:shd w:val="clear" w:color="auto" w:fill="auto"/>
            <w:vAlign w:val="center"/>
          </w:tcPr>
          <w:p w14:paraId="016443AB">
            <w:pPr>
              <w:pStyle w:val="11"/>
              <w:keepNext w:val="0"/>
              <w:keepLines w:val="0"/>
              <w:widowControl w:val="0"/>
              <w:shd w:val="clear" w:color="auto" w:fill="auto"/>
              <w:bidi w:val="0"/>
              <w:spacing w:before="0" w:after="0" w:line="278" w:lineRule="exact"/>
              <w:ind w:left="0" w:right="0" w:firstLine="300"/>
              <w:jc w:val="both"/>
            </w:pPr>
            <w:r>
              <w:rPr>
                <w:spacing w:val="0"/>
                <w:w w:val="100"/>
                <w:position w:val="0"/>
                <w:shd w:val="clear" w:color="auto" w:fill="auto"/>
              </w:rPr>
              <w:t>了解企业现行税费体系与基本法律规定；会办理小 企业增值税、消费税、营业税、企业所得税、个人所 得税等税种的计算、申报和缴纳</w:t>
            </w:r>
          </w:p>
        </w:tc>
        <w:tc>
          <w:tcPr>
            <w:tcW w:w="970" w:type="dxa"/>
            <w:tcBorders>
              <w:top w:val="single" w:color="auto" w:sz="4" w:space="0"/>
              <w:left w:val="single" w:color="auto" w:sz="4" w:space="0"/>
              <w:right w:val="single" w:color="auto" w:sz="4" w:space="0"/>
            </w:tcBorders>
            <w:shd w:val="clear" w:color="auto" w:fill="auto"/>
            <w:vAlign w:val="center"/>
          </w:tcPr>
          <w:p w14:paraId="374B447F">
            <w:pPr>
              <w:pStyle w:val="11"/>
              <w:keepNext w:val="0"/>
              <w:keepLines w:val="0"/>
              <w:widowControl w:val="0"/>
              <w:shd w:val="clear" w:color="auto" w:fill="auto"/>
              <w:bidi w:val="0"/>
              <w:spacing w:before="0" w:after="0" w:line="240" w:lineRule="auto"/>
              <w:ind w:left="0" w:right="0" w:firstLine="320"/>
              <w:jc w:val="left"/>
              <w:rPr>
                <w:sz w:val="19"/>
                <w:szCs w:val="19"/>
              </w:rPr>
            </w:pPr>
            <w:r>
              <w:rPr>
                <w:rFonts w:ascii="Times New Roman" w:hAnsi="Times New Roman" w:eastAsia="Times New Roman" w:cs="Times New Roman"/>
                <w:spacing w:val="0"/>
                <w:w w:val="100"/>
                <w:position w:val="0"/>
                <w:sz w:val="19"/>
                <w:szCs w:val="19"/>
                <w:shd w:val="clear" w:color="auto" w:fill="auto"/>
              </w:rPr>
              <w:t>72</w:t>
            </w:r>
          </w:p>
        </w:tc>
      </w:tr>
      <w:tr w14:paraId="6D42DBDD">
        <w:tblPrEx>
          <w:tblCellMar>
            <w:top w:w="0" w:type="dxa"/>
            <w:left w:w="10" w:type="dxa"/>
            <w:bottom w:w="0" w:type="dxa"/>
            <w:right w:w="10" w:type="dxa"/>
          </w:tblCellMar>
        </w:tblPrEx>
        <w:trPr>
          <w:trHeight w:val="1301" w:hRule="exact"/>
          <w:jc w:val="center"/>
        </w:trPr>
        <w:tc>
          <w:tcPr>
            <w:tcW w:w="686" w:type="dxa"/>
            <w:tcBorders>
              <w:top w:val="single" w:color="auto" w:sz="4" w:space="0"/>
              <w:left w:val="single" w:color="auto" w:sz="4" w:space="0"/>
            </w:tcBorders>
            <w:shd w:val="clear" w:color="auto" w:fill="auto"/>
            <w:vAlign w:val="center"/>
          </w:tcPr>
          <w:p w14:paraId="3F6222F6">
            <w:pPr>
              <w:pStyle w:val="11"/>
              <w:keepNext w:val="0"/>
              <w:keepLines w:val="0"/>
              <w:widowControl w:val="0"/>
              <w:shd w:val="clear" w:color="auto" w:fill="auto"/>
              <w:bidi w:val="0"/>
              <w:spacing w:before="0" w:after="0" w:line="240" w:lineRule="auto"/>
              <w:ind w:left="0" w:right="0" w:firstLine="280"/>
              <w:jc w:val="left"/>
              <w:rPr>
                <w:sz w:val="19"/>
                <w:szCs w:val="19"/>
              </w:rPr>
            </w:pPr>
            <w:r>
              <w:rPr>
                <w:rFonts w:ascii="Times New Roman" w:hAnsi="Times New Roman" w:eastAsia="Times New Roman" w:cs="Times New Roman"/>
                <w:spacing w:val="0"/>
                <w:w w:val="100"/>
                <w:position w:val="0"/>
                <w:sz w:val="19"/>
                <w:szCs w:val="19"/>
                <w:shd w:val="clear" w:color="auto" w:fill="auto"/>
              </w:rPr>
              <w:t>6</w:t>
            </w:r>
          </w:p>
        </w:tc>
        <w:tc>
          <w:tcPr>
            <w:tcW w:w="1502" w:type="dxa"/>
            <w:tcBorders>
              <w:top w:val="single" w:color="auto" w:sz="4" w:space="0"/>
              <w:left w:val="single" w:color="auto" w:sz="4" w:space="0"/>
            </w:tcBorders>
            <w:shd w:val="clear" w:color="auto" w:fill="auto"/>
            <w:vAlign w:val="center"/>
          </w:tcPr>
          <w:p w14:paraId="47F69C2B">
            <w:pPr>
              <w:pStyle w:val="11"/>
              <w:keepNext w:val="0"/>
              <w:keepLines w:val="0"/>
              <w:widowControl w:val="0"/>
              <w:shd w:val="clear" w:color="auto" w:fill="auto"/>
              <w:bidi w:val="0"/>
              <w:spacing w:before="0" w:after="0" w:line="283" w:lineRule="exact"/>
              <w:ind w:left="0" w:right="0" w:firstLine="0"/>
              <w:jc w:val="center"/>
            </w:pPr>
            <w:r>
              <w:rPr>
                <w:spacing w:val="0"/>
                <w:w w:val="100"/>
                <w:position w:val="0"/>
                <w:shd w:val="clear" w:color="auto" w:fill="auto"/>
              </w:rPr>
              <w:t>财经法规与会计 职业道德</w:t>
            </w:r>
          </w:p>
        </w:tc>
        <w:tc>
          <w:tcPr>
            <w:tcW w:w="4498" w:type="dxa"/>
            <w:tcBorders>
              <w:top w:val="single" w:color="auto" w:sz="4" w:space="0"/>
              <w:left w:val="single" w:color="auto" w:sz="4" w:space="0"/>
            </w:tcBorders>
            <w:shd w:val="clear" w:color="auto" w:fill="auto"/>
            <w:vAlign w:val="center"/>
          </w:tcPr>
          <w:p w14:paraId="71D90CE1">
            <w:pPr>
              <w:pStyle w:val="11"/>
              <w:keepNext w:val="0"/>
              <w:keepLines w:val="0"/>
              <w:widowControl w:val="0"/>
              <w:shd w:val="clear" w:color="auto" w:fill="auto"/>
              <w:bidi w:val="0"/>
              <w:spacing w:before="0" w:after="0" w:line="280" w:lineRule="exact"/>
              <w:ind w:left="0" w:right="0" w:firstLine="300"/>
              <w:jc w:val="both"/>
            </w:pPr>
            <w:r>
              <w:rPr>
                <w:spacing w:val="0"/>
                <w:w w:val="100"/>
                <w:position w:val="0"/>
                <w:shd w:val="clear" w:color="auto" w:fill="auto"/>
              </w:rPr>
              <w:t>了解会计工作法律法规、制度与职业道德体系；熟 悉会计从业资格对财经法规与职业道德的基本要求；能 够识记、理解和辨析会计法律法规、支付结算法律制度、 税收征管法律法规等主要条款内容</w:t>
            </w:r>
          </w:p>
        </w:tc>
        <w:tc>
          <w:tcPr>
            <w:tcW w:w="970" w:type="dxa"/>
            <w:tcBorders>
              <w:top w:val="single" w:color="auto" w:sz="4" w:space="0"/>
              <w:left w:val="single" w:color="auto" w:sz="4" w:space="0"/>
              <w:right w:val="single" w:color="auto" w:sz="4" w:space="0"/>
            </w:tcBorders>
            <w:shd w:val="clear" w:color="auto" w:fill="auto"/>
            <w:vAlign w:val="center"/>
          </w:tcPr>
          <w:p w14:paraId="066E4084">
            <w:pPr>
              <w:pStyle w:val="11"/>
              <w:keepNext w:val="0"/>
              <w:keepLines w:val="0"/>
              <w:widowControl w:val="0"/>
              <w:shd w:val="clear" w:color="auto" w:fill="auto"/>
              <w:bidi w:val="0"/>
              <w:spacing w:before="0" w:after="0" w:line="240" w:lineRule="auto"/>
              <w:ind w:left="0" w:right="0" w:firstLine="320"/>
              <w:jc w:val="left"/>
              <w:rPr>
                <w:sz w:val="19"/>
                <w:szCs w:val="19"/>
              </w:rPr>
            </w:pPr>
            <w:r>
              <w:rPr>
                <w:rFonts w:ascii="Times New Roman" w:hAnsi="Times New Roman" w:eastAsia="Times New Roman" w:cs="Times New Roman"/>
                <w:spacing w:val="0"/>
                <w:w w:val="100"/>
                <w:position w:val="0"/>
                <w:sz w:val="19"/>
                <w:szCs w:val="19"/>
                <w:shd w:val="clear" w:color="auto" w:fill="auto"/>
              </w:rPr>
              <w:t>72</w:t>
            </w:r>
          </w:p>
        </w:tc>
      </w:tr>
      <w:tr w14:paraId="7660CFCB">
        <w:tblPrEx>
          <w:tblCellMar>
            <w:top w:w="0" w:type="dxa"/>
            <w:left w:w="10" w:type="dxa"/>
            <w:bottom w:w="0" w:type="dxa"/>
            <w:right w:w="10" w:type="dxa"/>
          </w:tblCellMar>
        </w:tblPrEx>
        <w:trPr>
          <w:trHeight w:val="1514" w:hRule="exact"/>
          <w:jc w:val="center"/>
        </w:trPr>
        <w:tc>
          <w:tcPr>
            <w:tcW w:w="686" w:type="dxa"/>
            <w:tcBorders>
              <w:top w:val="single" w:color="auto" w:sz="4" w:space="0"/>
              <w:left w:val="single" w:color="auto" w:sz="4" w:space="0"/>
            </w:tcBorders>
            <w:shd w:val="clear" w:color="auto" w:fill="auto"/>
            <w:vAlign w:val="center"/>
          </w:tcPr>
          <w:p w14:paraId="6B620309">
            <w:pPr>
              <w:pStyle w:val="11"/>
              <w:keepNext w:val="0"/>
              <w:keepLines w:val="0"/>
              <w:widowControl w:val="0"/>
              <w:shd w:val="clear" w:color="auto" w:fill="auto"/>
              <w:bidi w:val="0"/>
              <w:spacing w:before="0" w:after="0" w:line="240" w:lineRule="auto"/>
              <w:ind w:left="0" w:right="0" w:firstLine="280"/>
              <w:jc w:val="left"/>
              <w:rPr>
                <w:sz w:val="19"/>
                <w:szCs w:val="19"/>
              </w:rPr>
            </w:pPr>
            <w:r>
              <w:rPr>
                <w:rFonts w:ascii="Times New Roman" w:hAnsi="Times New Roman" w:eastAsia="Times New Roman" w:cs="Times New Roman"/>
                <w:spacing w:val="0"/>
                <w:w w:val="100"/>
                <w:position w:val="0"/>
                <w:sz w:val="19"/>
                <w:szCs w:val="19"/>
                <w:shd w:val="clear" w:color="auto" w:fill="auto"/>
              </w:rPr>
              <w:t>7</w:t>
            </w:r>
          </w:p>
        </w:tc>
        <w:tc>
          <w:tcPr>
            <w:tcW w:w="1502" w:type="dxa"/>
            <w:tcBorders>
              <w:top w:val="single" w:color="auto" w:sz="4" w:space="0"/>
              <w:left w:val="single" w:color="auto" w:sz="4" w:space="0"/>
            </w:tcBorders>
            <w:shd w:val="clear" w:color="auto" w:fill="auto"/>
            <w:vAlign w:val="center"/>
          </w:tcPr>
          <w:p w14:paraId="4A69E5A1">
            <w:pPr>
              <w:pStyle w:val="1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会计电算化</w:t>
            </w:r>
          </w:p>
        </w:tc>
        <w:tc>
          <w:tcPr>
            <w:tcW w:w="4498" w:type="dxa"/>
            <w:tcBorders>
              <w:top w:val="single" w:color="auto" w:sz="4" w:space="0"/>
              <w:left w:val="single" w:color="auto" w:sz="4" w:space="0"/>
            </w:tcBorders>
            <w:shd w:val="clear" w:color="auto" w:fill="auto"/>
            <w:vAlign w:val="center"/>
          </w:tcPr>
          <w:p w14:paraId="14A5B0BE">
            <w:pPr>
              <w:pStyle w:val="11"/>
              <w:keepNext w:val="0"/>
              <w:keepLines w:val="0"/>
              <w:widowControl w:val="0"/>
              <w:shd w:val="clear" w:color="auto" w:fill="auto"/>
              <w:bidi w:val="0"/>
              <w:spacing w:before="0" w:after="0" w:line="280" w:lineRule="exact"/>
              <w:ind w:left="0" w:right="0" w:firstLine="300"/>
              <w:jc w:val="both"/>
            </w:pPr>
            <w:r>
              <w:rPr>
                <w:spacing w:val="0"/>
                <w:w w:val="100"/>
                <w:position w:val="0"/>
                <w:shd w:val="clear" w:color="auto" w:fill="auto"/>
              </w:rPr>
              <w:t>了解企业会计电算化实施与工作规范；了解小企业 主要会计电算化软件及主要功能模块；会实施会计账套 管理初始工作；能熟练运用总账、报表、工资、固定资 产等基本功能模块核算小企业日常经济业务</w:t>
            </w:r>
          </w:p>
        </w:tc>
        <w:tc>
          <w:tcPr>
            <w:tcW w:w="970" w:type="dxa"/>
            <w:tcBorders>
              <w:top w:val="single" w:color="auto" w:sz="4" w:space="0"/>
              <w:left w:val="single" w:color="auto" w:sz="4" w:space="0"/>
              <w:right w:val="single" w:color="auto" w:sz="4" w:space="0"/>
            </w:tcBorders>
            <w:shd w:val="clear" w:color="auto" w:fill="auto"/>
            <w:vAlign w:val="center"/>
          </w:tcPr>
          <w:p w14:paraId="7746643A">
            <w:pPr>
              <w:pStyle w:val="11"/>
              <w:keepNext w:val="0"/>
              <w:keepLines w:val="0"/>
              <w:widowControl w:val="0"/>
              <w:shd w:val="clear" w:color="auto" w:fill="auto"/>
              <w:bidi w:val="0"/>
              <w:spacing w:before="0" w:after="0" w:line="240" w:lineRule="auto"/>
              <w:ind w:left="0" w:right="0" w:firstLine="320"/>
              <w:jc w:val="left"/>
              <w:rPr>
                <w:sz w:val="19"/>
                <w:szCs w:val="19"/>
              </w:rPr>
            </w:pPr>
            <w:r>
              <w:rPr>
                <w:rFonts w:ascii="Times New Roman" w:hAnsi="Times New Roman" w:eastAsia="Times New Roman" w:cs="Times New Roman"/>
                <w:spacing w:val="0"/>
                <w:w w:val="100"/>
                <w:position w:val="0"/>
                <w:sz w:val="19"/>
                <w:szCs w:val="19"/>
                <w:shd w:val="clear" w:color="auto" w:fill="auto"/>
              </w:rPr>
              <w:t>108</w:t>
            </w:r>
          </w:p>
        </w:tc>
      </w:tr>
      <w:tr w14:paraId="34969265">
        <w:tblPrEx>
          <w:tblCellMar>
            <w:top w:w="0" w:type="dxa"/>
            <w:left w:w="10" w:type="dxa"/>
            <w:bottom w:w="0" w:type="dxa"/>
            <w:right w:w="10" w:type="dxa"/>
          </w:tblCellMar>
        </w:tblPrEx>
        <w:trPr>
          <w:trHeight w:val="1872" w:hRule="exact"/>
          <w:jc w:val="center"/>
        </w:trPr>
        <w:tc>
          <w:tcPr>
            <w:tcW w:w="686" w:type="dxa"/>
            <w:tcBorders>
              <w:top w:val="single" w:color="auto" w:sz="4" w:space="0"/>
              <w:left w:val="single" w:color="auto" w:sz="4" w:space="0"/>
              <w:bottom w:val="single" w:color="auto" w:sz="4" w:space="0"/>
            </w:tcBorders>
            <w:shd w:val="clear" w:color="auto" w:fill="auto"/>
            <w:vAlign w:val="center"/>
          </w:tcPr>
          <w:p w14:paraId="47B6BE7E">
            <w:pPr>
              <w:pStyle w:val="11"/>
              <w:keepNext w:val="0"/>
              <w:keepLines w:val="0"/>
              <w:widowControl w:val="0"/>
              <w:shd w:val="clear" w:color="auto" w:fill="auto"/>
              <w:bidi w:val="0"/>
              <w:spacing w:before="0" w:after="0" w:line="240" w:lineRule="auto"/>
              <w:ind w:left="0" w:right="0" w:firstLine="280"/>
              <w:jc w:val="left"/>
              <w:rPr>
                <w:sz w:val="19"/>
                <w:szCs w:val="19"/>
              </w:rPr>
            </w:pPr>
            <w:r>
              <w:rPr>
                <w:rFonts w:ascii="Times New Roman" w:hAnsi="Times New Roman" w:eastAsia="Times New Roman" w:cs="Times New Roman"/>
                <w:spacing w:val="0"/>
                <w:w w:val="100"/>
                <w:position w:val="0"/>
                <w:sz w:val="19"/>
                <w:szCs w:val="19"/>
                <w:shd w:val="clear" w:color="auto" w:fill="auto"/>
              </w:rPr>
              <w:t>8</w:t>
            </w:r>
          </w:p>
        </w:tc>
        <w:tc>
          <w:tcPr>
            <w:tcW w:w="1502" w:type="dxa"/>
            <w:tcBorders>
              <w:top w:val="single" w:color="auto" w:sz="4" w:space="0"/>
              <w:left w:val="single" w:color="auto" w:sz="4" w:space="0"/>
              <w:bottom w:val="single" w:color="auto" w:sz="4" w:space="0"/>
            </w:tcBorders>
            <w:shd w:val="clear" w:color="auto" w:fill="auto"/>
            <w:vAlign w:val="center"/>
          </w:tcPr>
          <w:p w14:paraId="3E0CC6B7">
            <w:pPr>
              <w:pStyle w:val="1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会计实务操作</w:t>
            </w:r>
          </w:p>
        </w:tc>
        <w:tc>
          <w:tcPr>
            <w:tcW w:w="4498" w:type="dxa"/>
            <w:tcBorders>
              <w:top w:val="single" w:color="auto" w:sz="4" w:space="0"/>
              <w:left w:val="single" w:color="auto" w:sz="4" w:space="0"/>
              <w:bottom w:val="single" w:color="auto" w:sz="4" w:space="0"/>
            </w:tcBorders>
            <w:shd w:val="clear" w:color="auto" w:fill="auto"/>
            <w:vAlign w:val="center"/>
          </w:tcPr>
          <w:p w14:paraId="78248144">
            <w:pPr>
              <w:pStyle w:val="11"/>
              <w:keepNext w:val="0"/>
              <w:keepLines w:val="0"/>
              <w:widowControl w:val="0"/>
              <w:shd w:val="clear" w:color="auto" w:fill="auto"/>
              <w:bidi w:val="0"/>
              <w:spacing w:before="0" w:after="0" w:line="280" w:lineRule="exact"/>
              <w:ind w:left="0" w:right="0" w:firstLine="300"/>
              <w:jc w:val="both"/>
            </w:pPr>
            <w:r>
              <w:rPr>
                <w:spacing w:val="0"/>
                <w:w w:val="100"/>
                <w:position w:val="0"/>
                <w:shd w:val="clear" w:color="auto" w:fill="auto"/>
              </w:rPr>
              <w:t>认真执行财政部颁布的《小企业会计准则》和现行 税法，独立或分岗完成一家小型制造企业某会计期间 经济业务的模拟训练，初步接触企业经济业务会计核 算全过程，包括建账、填制和审核原始凭证、填制和 审核记账凭证、登记会计账簿、对账与结账、编制会 计报表、整理会计档案等</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3CC6BA7">
            <w:pPr>
              <w:pStyle w:val="11"/>
              <w:keepNext w:val="0"/>
              <w:keepLines w:val="0"/>
              <w:widowControl w:val="0"/>
              <w:shd w:val="clear" w:color="auto" w:fill="auto"/>
              <w:bidi w:val="0"/>
              <w:spacing w:before="0" w:after="0" w:line="240" w:lineRule="auto"/>
              <w:ind w:left="0" w:right="0" w:firstLine="320"/>
              <w:jc w:val="left"/>
              <w:rPr>
                <w:sz w:val="19"/>
                <w:szCs w:val="19"/>
              </w:rPr>
            </w:pPr>
            <w:r>
              <w:rPr>
                <w:rFonts w:ascii="Times New Roman" w:hAnsi="Times New Roman" w:eastAsia="Times New Roman" w:cs="Times New Roman"/>
                <w:spacing w:val="0"/>
                <w:w w:val="100"/>
                <w:position w:val="0"/>
                <w:sz w:val="19"/>
                <w:szCs w:val="19"/>
                <w:shd w:val="clear" w:color="auto" w:fill="auto"/>
              </w:rPr>
              <w:t>72</w:t>
            </w:r>
          </w:p>
        </w:tc>
      </w:tr>
    </w:tbl>
    <w:p w14:paraId="49F29BC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left"/>
        <w:textAlignment w:val="auto"/>
        <w:rPr>
          <w:rFonts w:hint="eastAsia" w:cs="宋体"/>
          <w:color w:val="000000"/>
          <w:spacing w:val="0"/>
          <w:w w:val="100"/>
          <w:position w:val="0"/>
          <w:sz w:val="24"/>
          <w:szCs w:val="24"/>
          <w:highlight w:val="yellow"/>
          <w:shd w:val="clear" w:color="auto" w:fill="auto"/>
          <w:lang w:eastAsia="zh-CN"/>
        </w:rPr>
      </w:pPr>
      <w:r>
        <w:br w:type="page"/>
      </w:r>
    </w:p>
    <w:p w14:paraId="48DE069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000000"/>
          <w:spacing w:val="0"/>
          <w:w w:val="100"/>
          <w:position w:val="0"/>
          <w:sz w:val="24"/>
          <w:szCs w:val="24"/>
          <w:shd w:val="clear" w:color="auto" w:fill="auto"/>
        </w:rPr>
      </w:pPr>
    </w:p>
    <w:p w14:paraId="50491D1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（2）专业核心课程</w:t>
      </w:r>
    </w:p>
    <w:p w14:paraId="387AD21A">
      <w:pPr>
        <w:pStyle w:val="9"/>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right="0" w:firstLine="480" w:firstLineChars="200"/>
        <w:jc w:val="both"/>
        <w:textAlignment w:val="auto"/>
        <w:rPr>
          <w:rFonts w:hint="eastAsia" w:ascii="宋体" w:hAnsi="宋体" w:eastAsia="宋体" w:cs="宋体"/>
          <w:color w:val="000000"/>
          <w:spacing w:val="0"/>
          <w:w w:val="100"/>
          <w:position w:val="0"/>
          <w:sz w:val="24"/>
          <w:szCs w:val="24"/>
          <w:shd w:val="clear" w:color="auto" w:fill="auto"/>
        </w:rPr>
      </w:pPr>
      <w:r>
        <w:rPr>
          <w:rFonts w:hint="eastAsia" w:ascii="宋体" w:hAnsi="宋体" w:eastAsia="宋体" w:cs="宋体"/>
          <w:color w:val="000000"/>
          <w:spacing w:val="0"/>
          <w:w w:val="100"/>
          <w:position w:val="0"/>
          <w:sz w:val="24"/>
          <w:szCs w:val="24"/>
          <w:shd w:val="clear" w:color="auto" w:fill="auto"/>
        </w:rPr>
        <w:t>一般设置7门。包括：出纳与资金管理、企业会计实务、税费核算与智能申报、财税代理服务、会计信息系统应用、会计信息系统运营服务、财务数据分析等领域的课程。</w:t>
      </w:r>
    </w:p>
    <w:p w14:paraId="111D044C">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专业核心课程主要教学内容与要求</w:t>
      </w:r>
    </w:p>
    <w:tbl>
      <w:tblPr>
        <w:tblStyle w:val="2"/>
        <w:tblW w:w="8722" w:type="dxa"/>
        <w:jc w:val="center"/>
        <w:tblLayout w:type="fixed"/>
        <w:tblCellMar>
          <w:top w:w="0" w:type="dxa"/>
          <w:left w:w="10" w:type="dxa"/>
          <w:bottom w:w="0" w:type="dxa"/>
          <w:right w:w="10" w:type="dxa"/>
        </w:tblCellMar>
      </w:tblPr>
      <w:tblGrid>
        <w:gridCol w:w="634"/>
        <w:gridCol w:w="1402"/>
        <w:gridCol w:w="2616"/>
        <w:gridCol w:w="4070"/>
      </w:tblGrid>
      <w:tr w14:paraId="352528FF">
        <w:tblPrEx>
          <w:tblCellMar>
            <w:top w:w="0" w:type="dxa"/>
            <w:left w:w="10" w:type="dxa"/>
            <w:bottom w:w="0" w:type="dxa"/>
            <w:right w:w="10" w:type="dxa"/>
          </w:tblCellMar>
        </w:tblPrEx>
        <w:trPr>
          <w:trHeight w:val="730" w:hRule="exact"/>
          <w:jc w:val="center"/>
        </w:trPr>
        <w:tc>
          <w:tcPr>
            <w:tcW w:w="634" w:type="dxa"/>
            <w:tcBorders>
              <w:top w:val="single" w:color="auto" w:sz="4" w:space="0"/>
              <w:left w:val="single" w:color="auto" w:sz="4" w:space="0"/>
            </w:tcBorders>
            <w:shd w:val="clear" w:color="auto" w:fill="auto"/>
            <w:vAlign w:val="center"/>
          </w:tcPr>
          <w:p w14:paraId="11796CD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序号</w:t>
            </w:r>
          </w:p>
        </w:tc>
        <w:tc>
          <w:tcPr>
            <w:tcW w:w="1402" w:type="dxa"/>
            <w:tcBorders>
              <w:top w:val="single" w:color="auto" w:sz="4" w:space="0"/>
              <w:left w:val="single" w:color="auto" w:sz="4" w:space="0"/>
            </w:tcBorders>
            <w:shd w:val="clear" w:color="auto" w:fill="auto"/>
            <w:vAlign w:val="bottom"/>
          </w:tcPr>
          <w:p w14:paraId="2A98FA4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b/>
                <w:bCs/>
                <w:color w:val="000000"/>
                <w:spacing w:val="0"/>
                <w:w w:val="100"/>
                <w:position w:val="0"/>
                <w:sz w:val="20"/>
                <w:szCs w:val="20"/>
                <w:shd w:val="clear" w:color="auto" w:fill="auto"/>
              </w:rPr>
            </w:pPr>
            <w:r>
              <w:rPr>
                <w:rFonts w:hint="eastAsia" w:ascii="宋体" w:hAnsi="宋体" w:eastAsia="宋体" w:cs="宋体"/>
                <w:b/>
                <w:bCs/>
                <w:color w:val="000000"/>
                <w:spacing w:val="0"/>
                <w:w w:val="100"/>
                <w:position w:val="0"/>
                <w:sz w:val="20"/>
                <w:szCs w:val="20"/>
                <w:shd w:val="clear" w:color="auto" w:fill="auto"/>
              </w:rPr>
              <w:t>课程涉及的</w:t>
            </w:r>
          </w:p>
          <w:p w14:paraId="049F0A1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主要领域</w:t>
            </w:r>
          </w:p>
        </w:tc>
        <w:tc>
          <w:tcPr>
            <w:tcW w:w="2616" w:type="dxa"/>
            <w:tcBorders>
              <w:top w:val="single" w:color="auto" w:sz="4" w:space="0"/>
              <w:left w:val="single" w:color="auto" w:sz="4" w:space="0"/>
            </w:tcBorders>
            <w:shd w:val="clear" w:color="auto" w:fill="auto"/>
            <w:vAlign w:val="center"/>
          </w:tcPr>
          <w:p w14:paraId="4E9EDF09">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2" w:firstLineChars="20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典型工作任务描述</w:t>
            </w:r>
          </w:p>
        </w:tc>
        <w:tc>
          <w:tcPr>
            <w:tcW w:w="4070" w:type="dxa"/>
            <w:tcBorders>
              <w:top w:val="single" w:color="auto" w:sz="4" w:space="0"/>
              <w:left w:val="single" w:color="auto" w:sz="4" w:space="0"/>
              <w:right w:val="single" w:color="auto" w:sz="4" w:space="0"/>
            </w:tcBorders>
            <w:shd w:val="clear" w:color="auto" w:fill="auto"/>
            <w:vAlign w:val="center"/>
          </w:tcPr>
          <w:p w14:paraId="52ACBB7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2" w:firstLineChars="20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主要教学内容与要求</w:t>
            </w:r>
          </w:p>
        </w:tc>
      </w:tr>
      <w:tr w14:paraId="5A3D4732">
        <w:tblPrEx>
          <w:tblCellMar>
            <w:top w:w="0" w:type="dxa"/>
            <w:left w:w="10" w:type="dxa"/>
            <w:bottom w:w="0" w:type="dxa"/>
            <w:right w:w="10" w:type="dxa"/>
          </w:tblCellMar>
        </w:tblPrEx>
        <w:trPr>
          <w:trHeight w:val="4910" w:hRule="exact"/>
          <w:jc w:val="center"/>
        </w:trPr>
        <w:tc>
          <w:tcPr>
            <w:tcW w:w="634" w:type="dxa"/>
            <w:tcBorders>
              <w:top w:val="single" w:color="auto" w:sz="4" w:space="0"/>
              <w:left w:val="single" w:color="auto" w:sz="4" w:space="0"/>
              <w:bottom w:val="single" w:color="auto" w:sz="4" w:space="0"/>
            </w:tcBorders>
            <w:shd w:val="clear" w:color="auto" w:fill="auto"/>
            <w:vAlign w:val="center"/>
          </w:tcPr>
          <w:p w14:paraId="58CA9C5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1</w:t>
            </w:r>
          </w:p>
        </w:tc>
        <w:tc>
          <w:tcPr>
            <w:tcW w:w="1402" w:type="dxa"/>
            <w:tcBorders>
              <w:top w:val="single" w:color="auto" w:sz="4" w:space="0"/>
              <w:left w:val="single" w:color="auto" w:sz="4" w:space="0"/>
              <w:bottom w:val="single" w:color="auto" w:sz="4" w:space="0"/>
            </w:tcBorders>
            <w:shd w:val="clear" w:color="auto" w:fill="auto"/>
            <w:vAlign w:val="center"/>
          </w:tcPr>
          <w:p w14:paraId="30E35CA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出纳与资金管理</w:t>
            </w:r>
          </w:p>
        </w:tc>
        <w:tc>
          <w:tcPr>
            <w:tcW w:w="2616" w:type="dxa"/>
            <w:tcBorders>
              <w:top w:val="single" w:color="auto" w:sz="4" w:space="0"/>
              <w:left w:val="single" w:color="auto" w:sz="4" w:space="0"/>
              <w:bottom w:val="single" w:color="auto" w:sz="4" w:space="0"/>
            </w:tcBorders>
            <w:shd w:val="clear" w:color="auto" w:fill="auto"/>
            <w:vAlign w:val="bottom"/>
          </w:tcPr>
          <w:p w14:paraId="6627D367">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①审核资金收付业务流程。</w:t>
            </w:r>
          </w:p>
          <w:p w14:paraId="7D5B9E9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②办理现金收付。</w:t>
            </w:r>
          </w:p>
          <w:p w14:paraId="0A1C302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③办理银行结算。</w:t>
            </w:r>
          </w:p>
          <w:p w14:paraId="30C1C76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④进行资金收付业务账务 处理。</w:t>
            </w:r>
          </w:p>
          <w:p w14:paraId="62B940F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⑤实施现金盘点与银行对账。</w:t>
            </w:r>
          </w:p>
          <w:p w14:paraId="3B3C189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⑥保管印鉴与票证。</w:t>
            </w:r>
          </w:p>
          <w:p w14:paraId="6D4EFD6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⑦管理与供应商和客户往 来账。</w:t>
            </w:r>
          </w:p>
          <w:p w14:paraId="1ADCE6D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⑧编制资金报表</w:t>
            </w:r>
          </w:p>
        </w:tc>
        <w:tc>
          <w:tcPr>
            <w:tcW w:w="4070" w:type="dxa"/>
            <w:tcBorders>
              <w:top w:val="single" w:color="auto" w:sz="4" w:space="0"/>
              <w:left w:val="single" w:color="auto" w:sz="4" w:space="0"/>
              <w:bottom w:val="single" w:color="auto" w:sz="4" w:space="0"/>
              <w:right w:val="single" w:color="auto" w:sz="4" w:space="0"/>
            </w:tcBorders>
            <w:shd w:val="clear" w:color="auto" w:fill="auto"/>
            <w:vAlign w:val="center"/>
          </w:tcPr>
          <w:p w14:paraId="1E81057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①能熟练操作收银设备工具，会处理账单卡 券业务。</w:t>
            </w:r>
          </w:p>
          <w:p w14:paraId="6671310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②会办理银行结算业务和利用第三方平台办 理收付款手续。</w:t>
            </w:r>
          </w:p>
          <w:p w14:paraId="21E9CA0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 能规范、安全地保管现金、票据、印鉴等。</w:t>
            </w:r>
          </w:p>
          <w:p w14:paraId="529679C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④了解银行对账</w:t>
            </w:r>
            <w:r>
              <w:rPr>
                <w:rFonts w:hint="eastAsia" w:ascii="宋体" w:hAnsi="宋体" w:eastAsia="宋体" w:cs="宋体"/>
                <w:color w:val="000000"/>
                <w:spacing w:val="0"/>
                <w:w w:val="100"/>
                <w:position w:val="0"/>
                <w:sz w:val="20"/>
                <w:szCs w:val="20"/>
                <w:shd w:val="clear" w:color="auto" w:fill="auto"/>
                <w:lang w:val="en-US" w:eastAsia="en-US" w:bidi="en-US"/>
              </w:rPr>
              <w:t>RPA</w:t>
            </w:r>
            <w:r>
              <w:rPr>
                <w:rFonts w:hint="eastAsia" w:ascii="宋体" w:hAnsi="宋体" w:eastAsia="宋体" w:cs="宋体"/>
                <w:color w:val="000000"/>
                <w:spacing w:val="0"/>
                <w:w w:val="100"/>
                <w:position w:val="0"/>
                <w:sz w:val="20"/>
                <w:szCs w:val="20"/>
                <w:shd w:val="clear" w:color="auto" w:fill="auto"/>
              </w:rPr>
              <w:t>智能工具应用场景。</w:t>
            </w:r>
          </w:p>
          <w:p w14:paraId="090DEAB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⑤会编制现金日报表、资金变动表、现金流 量结余表等资金报表</w:t>
            </w:r>
          </w:p>
        </w:tc>
      </w:tr>
    </w:tbl>
    <w:p w14:paraId="339E387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8486" w:right="0" w:firstLine="400" w:firstLineChars="200"/>
        <w:jc w:val="center"/>
        <w:textAlignment w:val="auto"/>
        <w:rPr>
          <w:rFonts w:hint="eastAsia" w:ascii="宋体" w:hAnsi="宋体" w:eastAsia="宋体" w:cs="宋体"/>
          <w:sz w:val="20"/>
          <w:szCs w:val="20"/>
        </w:rPr>
      </w:pPr>
      <w:r>
        <w:rPr>
          <w:rFonts w:hint="eastAsia" w:ascii="宋体" w:hAnsi="宋体" w:eastAsia="宋体" w:cs="宋体"/>
          <w:i/>
          <w:iCs/>
          <w:color w:val="000000"/>
          <w:spacing w:val="0"/>
          <w:w w:val="100"/>
          <w:position w:val="0"/>
          <w:sz w:val="20"/>
          <w:szCs w:val="20"/>
          <w:shd w:val="clear" w:color="auto" w:fill="auto"/>
        </w:rPr>
        <w:t>3</w:t>
      </w:r>
      <w:r>
        <w:rPr>
          <w:rFonts w:hint="eastAsia" w:ascii="宋体" w:hAnsi="宋体" w:eastAsia="宋体" w:cs="宋体"/>
          <w:sz w:val="20"/>
          <w:szCs w:val="20"/>
        </w:rPr>
        <w:br w:type="page"/>
      </w:r>
    </w:p>
    <w:p w14:paraId="27740D6B">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7834"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续表</w:t>
      </w:r>
    </w:p>
    <w:tbl>
      <w:tblPr>
        <w:tblStyle w:val="2"/>
        <w:tblW w:w="8722" w:type="dxa"/>
        <w:jc w:val="center"/>
        <w:tblLayout w:type="fixed"/>
        <w:tblCellMar>
          <w:top w:w="0" w:type="dxa"/>
          <w:left w:w="10" w:type="dxa"/>
          <w:bottom w:w="0" w:type="dxa"/>
          <w:right w:w="10" w:type="dxa"/>
        </w:tblCellMar>
      </w:tblPr>
      <w:tblGrid>
        <w:gridCol w:w="634"/>
        <w:gridCol w:w="1402"/>
        <w:gridCol w:w="2616"/>
        <w:gridCol w:w="4070"/>
      </w:tblGrid>
      <w:tr w14:paraId="4E7ACCE4">
        <w:tblPrEx>
          <w:tblCellMar>
            <w:top w:w="0" w:type="dxa"/>
            <w:left w:w="10" w:type="dxa"/>
            <w:bottom w:w="0" w:type="dxa"/>
            <w:right w:w="10" w:type="dxa"/>
          </w:tblCellMar>
        </w:tblPrEx>
        <w:trPr>
          <w:trHeight w:val="1179" w:hRule="exact"/>
          <w:jc w:val="center"/>
        </w:trPr>
        <w:tc>
          <w:tcPr>
            <w:tcW w:w="634" w:type="dxa"/>
            <w:tcBorders>
              <w:top w:val="single" w:color="auto" w:sz="4" w:space="0"/>
              <w:left w:val="single" w:color="auto" w:sz="4" w:space="0"/>
            </w:tcBorders>
            <w:shd w:val="clear" w:color="auto" w:fill="auto"/>
            <w:vAlign w:val="center"/>
          </w:tcPr>
          <w:p w14:paraId="0EAC8AF0">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序号</w:t>
            </w:r>
          </w:p>
        </w:tc>
        <w:tc>
          <w:tcPr>
            <w:tcW w:w="1402" w:type="dxa"/>
            <w:tcBorders>
              <w:top w:val="single" w:color="auto" w:sz="4" w:space="0"/>
              <w:left w:val="single" w:color="auto" w:sz="4" w:space="0"/>
            </w:tcBorders>
            <w:shd w:val="clear" w:color="auto" w:fill="auto"/>
            <w:vAlign w:val="bottom"/>
          </w:tcPr>
          <w:p w14:paraId="21AE82B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课程涉及的主要领域</w:t>
            </w:r>
          </w:p>
        </w:tc>
        <w:tc>
          <w:tcPr>
            <w:tcW w:w="2616" w:type="dxa"/>
            <w:tcBorders>
              <w:top w:val="single" w:color="auto" w:sz="4" w:space="0"/>
              <w:left w:val="single" w:color="auto" w:sz="4" w:space="0"/>
            </w:tcBorders>
            <w:shd w:val="clear" w:color="auto" w:fill="auto"/>
            <w:vAlign w:val="center"/>
          </w:tcPr>
          <w:p w14:paraId="4244AF0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2" w:firstLineChars="20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典型工作任务描述</w:t>
            </w:r>
          </w:p>
        </w:tc>
        <w:tc>
          <w:tcPr>
            <w:tcW w:w="4070" w:type="dxa"/>
            <w:tcBorders>
              <w:top w:val="single" w:color="auto" w:sz="4" w:space="0"/>
              <w:left w:val="single" w:color="auto" w:sz="4" w:space="0"/>
              <w:right w:val="single" w:color="auto" w:sz="4" w:space="0"/>
            </w:tcBorders>
            <w:shd w:val="clear" w:color="auto" w:fill="auto"/>
            <w:vAlign w:val="center"/>
          </w:tcPr>
          <w:p w14:paraId="2D14BD4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2" w:firstLineChars="20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主要教学内容与要求</w:t>
            </w:r>
          </w:p>
        </w:tc>
      </w:tr>
      <w:tr w14:paraId="224E316A">
        <w:tblPrEx>
          <w:tblCellMar>
            <w:top w:w="0" w:type="dxa"/>
            <w:left w:w="10" w:type="dxa"/>
            <w:bottom w:w="0" w:type="dxa"/>
            <w:right w:w="10" w:type="dxa"/>
          </w:tblCellMar>
        </w:tblPrEx>
        <w:trPr>
          <w:trHeight w:val="4412" w:hRule="exact"/>
          <w:jc w:val="center"/>
        </w:trPr>
        <w:tc>
          <w:tcPr>
            <w:tcW w:w="634" w:type="dxa"/>
            <w:tcBorders>
              <w:top w:val="single" w:color="auto" w:sz="4" w:space="0"/>
              <w:left w:val="single" w:color="auto" w:sz="4" w:space="0"/>
              <w:bottom w:val="single" w:color="auto" w:sz="4" w:space="0"/>
            </w:tcBorders>
            <w:shd w:val="clear" w:color="auto" w:fill="auto"/>
            <w:vAlign w:val="center"/>
          </w:tcPr>
          <w:p w14:paraId="14DF3C1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2</w:t>
            </w:r>
          </w:p>
        </w:tc>
        <w:tc>
          <w:tcPr>
            <w:tcW w:w="1402" w:type="dxa"/>
            <w:tcBorders>
              <w:top w:val="single" w:color="auto" w:sz="4" w:space="0"/>
              <w:left w:val="single" w:color="auto" w:sz="4" w:space="0"/>
              <w:bottom w:val="single" w:color="auto" w:sz="4" w:space="0"/>
            </w:tcBorders>
            <w:shd w:val="clear" w:color="auto" w:fill="auto"/>
            <w:vAlign w:val="center"/>
          </w:tcPr>
          <w:p w14:paraId="3C033A4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企业会计实务</w:t>
            </w:r>
          </w:p>
        </w:tc>
        <w:tc>
          <w:tcPr>
            <w:tcW w:w="2616" w:type="dxa"/>
            <w:tcBorders>
              <w:top w:val="single" w:color="auto" w:sz="4" w:space="0"/>
              <w:left w:val="single" w:color="auto" w:sz="4" w:space="0"/>
              <w:bottom w:val="single" w:color="auto" w:sz="4" w:space="0"/>
            </w:tcBorders>
            <w:shd w:val="clear" w:color="auto" w:fill="auto"/>
            <w:vAlign w:val="bottom"/>
          </w:tcPr>
          <w:p w14:paraId="604C9F7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①核算资金筹集业务。</w:t>
            </w:r>
          </w:p>
          <w:p w14:paraId="079FBA49">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②核算交易性金融资产投 资业务。</w:t>
            </w:r>
          </w:p>
          <w:p w14:paraId="48EE013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③核算采购与应付业务。</w:t>
            </w:r>
          </w:p>
          <w:p w14:paraId="61C6629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④核算销售与应收业务。</w:t>
            </w:r>
          </w:p>
          <w:p w14:paraId="1B0976D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⑤核算固定资产和无形资 产业务。</w:t>
            </w:r>
          </w:p>
          <w:p w14:paraId="5FF8C210">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⑥核算工资薪金业务。</w:t>
            </w:r>
          </w:p>
          <w:p w14:paraId="792224F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⑦核算与控制期间费用。</w:t>
            </w:r>
          </w:p>
          <w:p w14:paraId="00DB448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⑧核算财务成果。</w:t>
            </w:r>
          </w:p>
          <w:p w14:paraId="366C0C0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⑨编制会计报表</w:t>
            </w:r>
          </w:p>
        </w:tc>
        <w:tc>
          <w:tcPr>
            <w:tcW w:w="4070" w:type="dxa"/>
            <w:tcBorders>
              <w:top w:val="single" w:color="auto" w:sz="4" w:space="0"/>
              <w:left w:val="single" w:color="auto" w:sz="4" w:space="0"/>
              <w:bottom w:val="single" w:color="auto" w:sz="4" w:space="0"/>
              <w:right w:val="single" w:color="auto" w:sz="4" w:space="0"/>
            </w:tcBorders>
            <w:shd w:val="clear" w:color="auto" w:fill="auto"/>
            <w:vAlign w:val="center"/>
          </w:tcPr>
          <w:p w14:paraId="65436CD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①熟悉企业主要经济业务的基本办理流程。</w:t>
            </w:r>
          </w:p>
          <w:p w14:paraId="14828A8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②熟悉企业主要经济业务会计核算政策与 方法。</w:t>
            </w:r>
          </w:p>
          <w:p w14:paraId="2066CAB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③会应用会计账户正确记录计量企业主要经 济业务。</w:t>
            </w:r>
          </w:p>
          <w:p w14:paraId="7FEE761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④会应用相关政策法规和企业规定审核企业 主要经济业务。</w:t>
            </w:r>
          </w:p>
          <w:p w14:paraId="1B9CC4A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⑤会编制资产负债表和利润表</w:t>
            </w:r>
          </w:p>
        </w:tc>
      </w:tr>
      <w:tr w14:paraId="1CD87283">
        <w:tblPrEx>
          <w:tblCellMar>
            <w:top w:w="0" w:type="dxa"/>
            <w:left w:w="10" w:type="dxa"/>
            <w:bottom w:w="0" w:type="dxa"/>
            <w:right w:w="10" w:type="dxa"/>
          </w:tblCellMar>
        </w:tblPrEx>
        <w:trPr>
          <w:trHeight w:val="5640" w:hRule="exact"/>
          <w:jc w:val="center"/>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4B86A6A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3</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205C35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税费核算与智 能申报</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bottom"/>
          </w:tcPr>
          <w:p w14:paraId="56DCF37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①计算、申报和缴纳增值 税及其附加税费。</w:t>
            </w:r>
          </w:p>
          <w:p w14:paraId="543D617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②计算、申报和缴纳企业 消费税。</w:t>
            </w:r>
          </w:p>
          <w:p w14:paraId="0885B5D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③计算、申报和缴纳企业 所得税。</w:t>
            </w:r>
          </w:p>
          <w:p w14:paraId="4628B647">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④计算、申报和缴纳代扣 代缴的个人所得税。</w:t>
            </w:r>
          </w:p>
          <w:p w14:paraId="0601B6C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⑤计算、申报和缴纳企业 其他税金。</w:t>
            </w:r>
          </w:p>
          <w:p w14:paraId="799ABD98">
            <w:pPr>
              <w:pStyle w:val="11"/>
              <w:keepNext w:val="0"/>
              <w:keepLines w:val="0"/>
              <w:pageBreakBefore w:val="0"/>
              <w:widowControl w:val="0"/>
              <w:shd w:val="clear" w:color="auto" w:fill="auto"/>
              <w:kinsoku/>
              <w:wordWrap/>
              <w:overflowPunct/>
              <w:topLinePunct w:val="0"/>
              <w:autoSpaceDE/>
              <w:autoSpaceDN/>
              <w:bidi w:val="0"/>
              <w:adjustRightInd/>
              <w:snapToGrid/>
              <w:spacing w:before="0" w:after="4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⑥计算、申报和缴纳社保 金。</w:t>
            </w:r>
          </w:p>
          <w:p w14:paraId="12BE445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⑦计算、申报和缴纳住房 公积金</w:t>
            </w:r>
          </w:p>
        </w:tc>
        <w:tc>
          <w:tcPr>
            <w:tcW w:w="4070" w:type="dxa"/>
            <w:tcBorders>
              <w:top w:val="single" w:color="auto" w:sz="4" w:space="0"/>
              <w:left w:val="single" w:color="auto" w:sz="4" w:space="0"/>
              <w:bottom w:val="single" w:color="auto" w:sz="4" w:space="0"/>
              <w:right w:val="single" w:color="auto" w:sz="4" w:space="0"/>
            </w:tcBorders>
            <w:shd w:val="clear" w:color="auto" w:fill="auto"/>
            <w:vAlign w:val="center"/>
          </w:tcPr>
          <w:p w14:paraId="26BE415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①熟悉电子发票服务平台和电子税务局平 台。</w:t>
            </w:r>
          </w:p>
          <w:p w14:paraId="47208C4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②能够正确安装自然人税收管理系统。</w:t>
            </w:r>
          </w:p>
          <w:p w14:paraId="5F4933A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③能够准确计算代扣代缴的个人所得税额。</w:t>
            </w:r>
          </w:p>
          <w:p w14:paraId="0933686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④会编制社保缴费月报表和社保参保情况月 报表。</w:t>
            </w:r>
          </w:p>
          <w:p w14:paraId="0E5F7BB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 会办理住房公积金缴存基数、缴存比例的 调整和缓缴操作。</w:t>
            </w:r>
          </w:p>
          <w:p w14:paraId="252544D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⑥能够熟练操作电子税务局主要税费申报及 缴纳。</w:t>
            </w:r>
          </w:p>
          <w:p w14:paraId="119841C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⑦了解企业税费申报</w:t>
            </w:r>
            <w:r>
              <w:rPr>
                <w:rFonts w:hint="eastAsia" w:ascii="宋体" w:hAnsi="宋体" w:eastAsia="宋体" w:cs="宋体"/>
                <w:color w:val="000000"/>
                <w:spacing w:val="0"/>
                <w:w w:val="100"/>
                <w:position w:val="0"/>
                <w:sz w:val="20"/>
                <w:szCs w:val="20"/>
                <w:shd w:val="clear" w:color="auto" w:fill="auto"/>
                <w:lang w:val="en-US" w:eastAsia="en-US" w:bidi="en-US"/>
              </w:rPr>
              <w:t>RPA</w:t>
            </w:r>
            <w:r>
              <w:rPr>
                <w:rFonts w:hint="eastAsia" w:ascii="宋体" w:hAnsi="宋体" w:eastAsia="宋体" w:cs="宋体"/>
                <w:color w:val="000000"/>
                <w:spacing w:val="0"/>
                <w:w w:val="100"/>
                <w:position w:val="0"/>
                <w:sz w:val="20"/>
                <w:szCs w:val="20"/>
                <w:shd w:val="clear" w:color="auto" w:fill="auto"/>
              </w:rPr>
              <w:t>智能工具应用场景</w:t>
            </w:r>
          </w:p>
        </w:tc>
      </w:tr>
      <w:tr w14:paraId="605BC48B">
        <w:tblPrEx>
          <w:tblCellMar>
            <w:top w:w="0" w:type="dxa"/>
            <w:left w:w="10" w:type="dxa"/>
            <w:bottom w:w="0" w:type="dxa"/>
            <w:right w:w="10" w:type="dxa"/>
          </w:tblCellMar>
        </w:tblPrEx>
        <w:trPr>
          <w:trHeight w:val="3985" w:hRule="exact"/>
          <w:jc w:val="center"/>
        </w:trPr>
        <w:tc>
          <w:tcPr>
            <w:tcW w:w="634" w:type="dxa"/>
            <w:tcBorders>
              <w:top w:val="single" w:color="auto" w:sz="4" w:space="0"/>
              <w:left w:val="single" w:color="auto" w:sz="4" w:space="0"/>
              <w:bottom w:val="single" w:color="auto" w:sz="4" w:space="0"/>
            </w:tcBorders>
            <w:shd w:val="clear" w:color="auto" w:fill="auto"/>
            <w:vAlign w:val="center"/>
          </w:tcPr>
          <w:p w14:paraId="57726AD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4</w:t>
            </w:r>
          </w:p>
        </w:tc>
        <w:tc>
          <w:tcPr>
            <w:tcW w:w="1402" w:type="dxa"/>
            <w:tcBorders>
              <w:top w:val="single" w:color="auto" w:sz="4" w:space="0"/>
              <w:left w:val="single" w:color="auto" w:sz="4" w:space="0"/>
              <w:bottom w:val="single" w:color="auto" w:sz="4" w:space="0"/>
            </w:tcBorders>
            <w:shd w:val="clear" w:color="auto" w:fill="auto"/>
            <w:vAlign w:val="center"/>
          </w:tcPr>
          <w:p w14:paraId="52ACEEA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财税代理服务</w:t>
            </w:r>
          </w:p>
        </w:tc>
        <w:tc>
          <w:tcPr>
            <w:tcW w:w="2616" w:type="dxa"/>
            <w:tcBorders>
              <w:top w:val="single" w:color="auto" w:sz="4" w:space="0"/>
              <w:left w:val="single" w:color="auto" w:sz="4" w:space="0"/>
              <w:bottom w:val="single" w:color="auto" w:sz="4" w:space="0"/>
            </w:tcBorders>
            <w:shd w:val="clear" w:color="auto" w:fill="auto"/>
            <w:vAlign w:val="center"/>
          </w:tcPr>
          <w:p w14:paraId="1F7624B9">
            <w:pPr>
              <w:pStyle w:val="11"/>
              <w:keepNext w:val="0"/>
              <w:keepLines w:val="0"/>
              <w:pageBreakBefore w:val="0"/>
              <w:widowControl w:val="0"/>
              <w:shd w:val="clear" w:color="auto" w:fill="auto"/>
              <w:kinsoku/>
              <w:wordWrap/>
              <w:overflowPunct/>
              <w:topLinePunct w:val="0"/>
              <w:autoSpaceDE/>
              <w:autoSpaceDN/>
              <w:bidi w:val="0"/>
              <w:adjustRightInd/>
              <w:snapToGrid/>
              <w:spacing w:before="0" w:after="8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①拓展和维护客户。</w:t>
            </w:r>
          </w:p>
          <w:p w14:paraId="111CC266">
            <w:pPr>
              <w:pStyle w:val="11"/>
              <w:keepNext w:val="0"/>
              <w:keepLines w:val="0"/>
              <w:pageBreakBefore w:val="0"/>
              <w:widowControl w:val="0"/>
              <w:shd w:val="clear" w:color="auto" w:fill="auto"/>
              <w:kinsoku/>
              <w:wordWrap/>
              <w:overflowPunct/>
              <w:topLinePunct w:val="0"/>
              <w:autoSpaceDE/>
              <w:autoSpaceDN/>
              <w:bidi w:val="0"/>
              <w:adjustRightInd/>
              <w:snapToGrid/>
              <w:spacing w:before="0" w:after="8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②代理记账事务。</w:t>
            </w:r>
          </w:p>
          <w:p w14:paraId="4306762B">
            <w:pPr>
              <w:pStyle w:val="11"/>
              <w:keepNext w:val="0"/>
              <w:keepLines w:val="0"/>
              <w:pageBreakBefore w:val="0"/>
              <w:widowControl w:val="0"/>
              <w:shd w:val="clear" w:color="auto" w:fill="auto"/>
              <w:kinsoku/>
              <w:wordWrap/>
              <w:overflowPunct/>
              <w:topLinePunct w:val="0"/>
              <w:autoSpaceDE/>
              <w:autoSpaceDN/>
              <w:bidi w:val="0"/>
              <w:adjustRightInd/>
              <w:snapToGrid/>
              <w:spacing w:before="0" w:after="8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③代理涉税事务。</w:t>
            </w:r>
          </w:p>
          <w:p w14:paraId="60D405C5">
            <w:pPr>
              <w:pStyle w:val="11"/>
              <w:keepNext w:val="0"/>
              <w:keepLines w:val="0"/>
              <w:pageBreakBefore w:val="0"/>
              <w:widowControl w:val="0"/>
              <w:shd w:val="clear" w:color="auto" w:fill="auto"/>
              <w:kinsoku/>
              <w:wordWrap/>
              <w:overflowPunct/>
              <w:topLinePunct w:val="0"/>
              <w:autoSpaceDE/>
              <w:autoSpaceDN/>
              <w:bidi w:val="0"/>
              <w:adjustRightInd/>
              <w:snapToGrid/>
              <w:spacing w:before="0" w:after="8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 代理工商、税务注册登记事务。</w:t>
            </w:r>
          </w:p>
          <w:p w14:paraId="49561955">
            <w:pPr>
              <w:pStyle w:val="11"/>
              <w:keepNext w:val="0"/>
              <w:keepLines w:val="0"/>
              <w:pageBreakBefore w:val="0"/>
              <w:widowControl w:val="0"/>
              <w:shd w:val="clear" w:color="auto" w:fill="auto"/>
              <w:kinsoku/>
              <w:wordWrap/>
              <w:overflowPunct/>
              <w:topLinePunct w:val="0"/>
              <w:autoSpaceDE/>
              <w:autoSpaceDN/>
              <w:bidi w:val="0"/>
              <w:adjustRightInd/>
              <w:snapToGrid/>
              <w:spacing w:before="0" w:after="8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⑤代理银行账户管理事务。</w:t>
            </w:r>
          </w:p>
          <w:p w14:paraId="081CB2EB">
            <w:pPr>
              <w:pStyle w:val="11"/>
              <w:keepNext w:val="0"/>
              <w:keepLines w:val="0"/>
              <w:pageBreakBefore w:val="0"/>
              <w:widowControl w:val="0"/>
              <w:shd w:val="clear" w:color="auto" w:fill="auto"/>
              <w:kinsoku/>
              <w:wordWrap/>
              <w:overflowPunct/>
              <w:topLinePunct w:val="0"/>
              <w:autoSpaceDE/>
              <w:autoSpaceDN/>
              <w:bidi w:val="0"/>
              <w:adjustRightInd/>
              <w:snapToGrid/>
              <w:spacing w:before="0" w:after="8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⑥代理资质申办事务</w:t>
            </w:r>
          </w:p>
        </w:tc>
        <w:tc>
          <w:tcPr>
            <w:tcW w:w="4070" w:type="dxa"/>
            <w:tcBorders>
              <w:top w:val="single" w:color="auto" w:sz="4" w:space="0"/>
              <w:left w:val="single" w:color="auto" w:sz="4" w:space="0"/>
              <w:bottom w:val="single" w:color="auto" w:sz="4" w:space="0"/>
              <w:right w:val="single" w:color="auto" w:sz="4" w:space="0"/>
            </w:tcBorders>
            <w:shd w:val="clear" w:color="auto" w:fill="auto"/>
            <w:vAlign w:val="bottom"/>
          </w:tcPr>
          <w:p w14:paraId="631B01F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①了解常用客户管理系统</w:t>
            </w:r>
            <w:r>
              <w:rPr>
                <w:rFonts w:hint="eastAsia" w:ascii="宋体" w:hAnsi="宋体" w:eastAsia="宋体" w:cs="宋体"/>
                <w:color w:val="000000"/>
                <w:spacing w:val="0"/>
                <w:w w:val="100"/>
                <w:position w:val="0"/>
                <w:sz w:val="20"/>
                <w:szCs w:val="20"/>
                <w:shd w:val="clear" w:color="auto" w:fill="auto"/>
                <w:lang w:val="en-US" w:eastAsia="en-US" w:bidi="en-US"/>
              </w:rPr>
              <w:t>（CRM）</w:t>
            </w:r>
            <w:r>
              <w:rPr>
                <w:rFonts w:hint="eastAsia" w:ascii="宋体" w:hAnsi="宋体" w:eastAsia="宋体" w:cs="宋体"/>
                <w:color w:val="000000"/>
                <w:spacing w:val="0"/>
                <w:w w:val="100"/>
                <w:position w:val="0"/>
                <w:sz w:val="20"/>
                <w:szCs w:val="20"/>
                <w:shd w:val="clear" w:color="auto" w:fill="auto"/>
              </w:rPr>
              <w:t>基本功能。</w:t>
            </w:r>
          </w:p>
          <w:p w14:paraId="76994CA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②会办理票据收件确认、编号扫描、票据整 理和凭证装订事务。</w:t>
            </w:r>
          </w:p>
          <w:p w14:paraId="240A8A60">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③会应用代账系统进行代理记账。</w:t>
            </w:r>
          </w:p>
          <w:p w14:paraId="6EF1B829">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④会办理主要税费网上申报。</w:t>
            </w:r>
          </w:p>
          <w:p w14:paraId="50F1F78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⑤会办理工商注册、变更和注销及工商年报 公示事务。</w:t>
            </w:r>
          </w:p>
          <w:p w14:paraId="784FC49D">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⑥会办理税务登记、变更、注销事务</w:t>
            </w:r>
          </w:p>
        </w:tc>
      </w:tr>
    </w:tbl>
    <w:p w14:paraId="01E5A6A4">
      <w:pPr>
        <w:pageBreakBefore w:val="0"/>
        <w:widowControl w:val="0"/>
        <w:kinsoku/>
        <w:wordWrap/>
        <w:overflowPunct/>
        <w:topLinePunct w:val="0"/>
        <w:autoSpaceDE/>
        <w:autoSpaceDN/>
        <w:bidi w:val="0"/>
        <w:adjustRightInd/>
        <w:snapToGrid/>
        <w:spacing w:line="360" w:lineRule="auto"/>
        <w:ind w:firstLine="400" w:firstLineChars="200"/>
        <w:jc w:val="center"/>
        <w:textAlignment w:val="auto"/>
        <w:rPr>
          <w:rFonts w:hint="eastAsia" w:ascii="宋体" w:hAnsi="宋体" w:eastAsia="宋体" w:cs="宋体"/>
          <w:sz w:val="20"/>
          <w:szCs w:val="20"/>
        </w:rPr>
      </w:pPr>
      <w:r>
        <w:rPr>
          <w:rFonts w:hint="eastAsia" w:ascii="宋体" w:hAnsi="宋体" w:eastAsia="宋体" w:cs="宋体"/>
          <w:sz w:val="20"/>
          <w:szCs w:val="20"/>
        </w:rPr>
        <w:br w:type="page"/>
      </w:r>
    </w:p>
    <w:p w14:paraId="612AD712">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7834"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续表</w:t>
      </w:r>
    </w:p>
    <w:tbl>
      <w:tblPr>
        <w:tblStyle w:val="2"/>
        <w:tblW w:w="8722" w:type="dxa"/>
        <w:jc w:val="center"/>
        <w:tblLayout w:type="fixed"/>
        <w:tblCellMar>
          <w:top w:w="0" w:type="dxa"/>
          <w:left w:w="10" w:type="dxa"/>
          <w:bottom w:w="0" w:type="dxa"/>
          <w:right w:w="10" w:type="dxa"/>
        </w:tblCellMar>
      </w:tblPr>
      <w:tblGrid>
        <w:gridCol w:w="634"/>
        <w:gridCol w:w="1402"/>
        <w:gridCol w:w="2616"/>
        <w:gridCol w:w="4070"/>
      </w:tblGrid>
      <w:tr w14:paraId="1C667911">
        <w:tblPrEx>
          <w:tblCellMar>
            <w:top w:w="0" w:type="dxa"/>
            <w:left w:w="10" w:type="dxa"/>
            <w:bottom w:w="0" w:type="dxa"/>
            <w:right w:w="10" w:type="dxa"/>
          </w:tblCellMar>
        </w:tblPrEx>
        <w:trPr>
          <w:trHeight w:val="947" w:hRule="exact"/>
          <w:jc w:val="center"/>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4DF1691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序号</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bottom"/>
          </w:tcPr>
          <w:p w14:paraId="5DD3E51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课程涉及的主要领域</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center"/>
          </w:tcPr>
          <w:p w14:paraId="78B00D3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2" w:firstLineChars="20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典型工作任务描述</w:t>
            </w:r>
          </w:p>
        </w:tc>
        <w:tc>
          <w:tcPr>
            <w:tcW w:w="4070" w:type="dxa"/>
            <w:tcBorders>
              <w:top w:val="single" w:color="auto" w:sz="4" w:space="0"/>
              <w:left w:val="single" w:color="auto" w:sz="4" w:space="0"/>
              <w:bottom w:val="single" w:color="auto" w:sz="4" w:space="0"/>
              <w:right w:val="single" w:color="auto" w:sz="4" w:space="0"/>
            </w:tcBorders>
            <w:shd w:val="clear" w:color="auto" w:fill="auto"/>
            <w:vAlign w:val="center"/>
          </w:tcPr>
          <w:p w14:paraId="5D6BC7A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2" w:firstLineChars="20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shd w:val="clear" w:color="auto" w:fill="auto"/>
              </w:rPr>
              <w:t>主要教学内容与要求</w:t>
            </w:r>
          </w:p>
        </w:tc>
      </w:tr>
      <w:tr w14:paraId="3187383B">
        <w:tblPrEx>
          <w:tblCellMar>
            <w:top w:w="0" w:type="dxa"/>
            <w:left w:w="10" w:type="dxa"/>
            <w:bottom w:w="0" w:type="dxa"/>
            <w:right w:w="10" w:type="dxa"/>
          </w:tblCellMar>
        </w:tblPrEx>
        <w:trPr>
          <w:trHeight w:val="8150" w:hRule="exact"/>
          <w:jc w:val="center"/>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472EFE9">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5</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744561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会计信息系统 应用</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bottom"/>
          </w:tcPr>
          <w:p w14:paraId="55131899">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①收集票据，进行分理与 影像化扫描。</w:t>
            </w:r>
          </w:p>
          <w:p w14:paraId="46738FA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②进行发票的合规性审核、 真伪查验与发票勾选认证。</w:t>
            </w:r>
          </w:p>
          <w:p w14:paraId="09488444">
            <w:pPr>
              <w:pStyle w:val="11"/>
              <w:keepNext w:val="0"/>
              <w:keepLines w:val="0"/>
              <w:pageBreakBefore w:val="0"/>
              <w:widowControl w:val="0"/>
              <w:numPr>
                <w:ilvl w:val="0"/>
                <w:numId w:val="3"/>
              </w:numPr>
              <w:shd w:val="clear" w:color="auto" w:fill="auto"/>
              <w:tabs>
                <w:tab w:val="left" w:pos="485"/>
              </w:tabs>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校验经销、代销、联营 发票，审核费用、银行结算、 往来收支及总账核算等单据， 完成记账工作。</w:t>
            </w:r>
          </w:p>
          <w:p w14:paraId="45EB9B47">
            <w:pPr>
              <w:pStyle w:val="11"/>
              <w:keepNext w:val="0"/>
              <w:keepLines w:val="0"/>
              <w:pageBreakBefore w:val="0"/>
              <w:widowControl w:val="0"/>
              <w:numPr>
                <w:ilvl w:val="0"/>
                <w:numId w:val="3"/>
              </w:numPr>
              <w:shd w:val="clear" w:color="auto" w:fill="auto"/>
              <w:tabs>
                <w:tab w:val="left" w:pos="485"/>
              </w:tabs>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开展银企、供应商应付 款、客户应收款等对账工作。</w:t>
            </w:r>
          </w:p>
          <w:p w14:paraId="7E212CA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⑤应用业务管理模块进行采 购、销售、仓管、往来、薪资等 业务日常记账监控和清账管理。</w:t>
            </w:r>
          </w:p>
          <w:p w14:paraId="32DEA8D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⑥办理总账月末结账工作， 编制会计报表。</w:t>
            </w:r>
          </w:p>
          <w:p w14:paraId="1B42594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⑦对接税务局平台，办理 纳税申报</w:t>
            </w:r>
          </w:p>
        </w:tc>
        <w:tc>
          <w:tcPr>
            <w:tcW w:w="4070" w:type="dxa"/>
            <w:tcBorders>
              <w:top w:val="single" w:color="auto" w:sz="4" w:space="0"/>
              <w:left w:val="single" w:color="auto" w:sz="4" w:space="0"/>
              <w:bottom w:val="single" w:color="auto" w:sz="4" w:space="0"/>
              <w:right w:val="single" w:color="auto" w:sz="4" w:space="0"/>
            </w:tcBorders>
            <w:shd w:val="clear" w:color="auto" w:fill="auto"/>
            <w:vAlign w:val="center"/>
          </w:tcPr>
          <w:p w14:paraId="3C9029F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①会进行票据影像化扫描操作。</w:t>
            </w:r>
          </w:p>
          <w:p w14:paraId="5DF12190">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②能够应用系统进行各种对账工作。</w:t>
            </w:r>
          </w:p>
          <w:p w14:paraId="5E9B64C7">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③能够应用系统实施各项目模块日常记账监 控和清账工作。</w:t>
            </w:r>
          </w:p>
          <w:p w14:paraId="7EA7FEC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④能够应用系统对接税务局平台，办理网上 纳税申报业务。</w:t>
            </w:r>
          </w:p>
          <w:p w14:paraId="71A54FF7">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⑤了解智能工具在纳税申报工作中的应用</w:t>
            </w:r>
          </w:p>
        </w:tc>
      </w:tr>
      <w:tr w14:paraId="0E409965">
        <w:tblPrEx>
          <w:tblCellMar>
            <w:top w:w="0" w:type="dxa"/>
            <w:left w:w="10" w:type="dxa"/>
            <w:bottom w:w="0" w:type="dxa"/>
            <w:right w:w="10" w:type="dxa"/>
          </w:tblCellMar>
        </w:tblPrEx>
        <w:trPr>
          <w:trHeight w:val="4385" w:hRule="exact"/>
          <w:jc w:val="center"/>
        </w:trPr>
        <w:tc>
          <w:tcPr>
            <w:tcW w:w="634" w:type="dxa"/>
            <w:tcBorders>
              <w:top w:val="single" w:color="auto" w:sz="4" w:space="0"/>
              <w:left w:val="single" w:color="auto" w:sz="4" w:space="0"/>
            </w:tcBorders>
            <w:shd w:val="clear" w:color="auto" w:fill="auto"/>
            <w:vAlign w:val="center"/>
          </w:tcPr>
          <w:p w14:paraId="4B197BA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6</w:t>
            </w:r>
          </w:p>
        </w:tc>
        <w:tc>
          <w:tcPr>
            <w:tcW w:w="1402" w:type="dxa"/>
            <w:tcBorders>
              <w:top w:val="single" w:color="auto" w:sz="4" w:space="0"/>
              <w:left w:val="single" w:color="auto" w:sz="4" w:space="0"/>
            </w:tcBorders>
            <w:shd w:val="clear" w:color="auto" w:fill="auto"/>
            <w:vAlign w:val="center"/>
          </w:tcPr>
          <w:p w14:paraId="6DCC611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会计信息系统 运营服务</w:t>
            </w:r>
          </w:p>
        </w:tc>
        <w:tc>
          <w:tcPr>
            <w:tcW w:w="2616" w:type="dxa"/>
            <w:tcBorders>
              <w:top w:val="single" w:color="auto" w:sz="4" w:space="0"/>
              <w:left w:val="single" w:color="auto" w:sz="4" w:space="0"/>
            </w:tcBorders>
            <w:shd w:val="clear" w:color="auto" w:fill="auto"/>
            <w:vAlign w:val="bottom"/>
          </w:tcPr>
          <w:p w14:paraId="113945F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 制订会计信息系统实施 计戈</w:t>
            </w:r>
            <w:r>
              <w:rPr>
                <w:rFonts w:hint="eastAsia" w:ascii="宋体" w:hAnsi="宋体" w:eastAsia="宋体" w:cs="宋体"/>
                <w:color w:val="000000"/>
                <w:spacing w:val="0"/>
                <w:w w:val="100"/>
                <w:position w:val="0"/>
                <w:sz w:val="20"/>
                <w:szCs w:val="20"/>
                <w:shd w:val="clear" w:color="auto" w:fill="auto"/>
                <w:lang w:val="en-US" w:eastAsia="en-US" w:bidi="en-US"/>
              </w:rPr>
              <w:t>U</w:t>
            </w:r>
            <w:r>
              <w:rPr>
                <w:rFonts w:hint="eastAsia" w:ascii="宋体" w:hAnsi="宋体" w:eastAsia="宋体" w:cs="宋体"/>
                <w:color w:val="000000"/>
                <w:spacing w:val="0"/>
                <w:w w:val="100"/>
                <w:position w:val="0"/>
                <w:sz w:val="20"/>
                <w:szCs w:val="20"/>
                <w:shd w:val="clear" w:color="auto" w:fill="auto"/>
              </w:rPr>
              <w:t>。</w:t>
            </w:r>
          </w:p>
          <w:p w14:paraId="380CFF5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②设置计算机软硬件环境 与安装财务软件。</w:t>
            </w:r>
          </w:p>
          <w:p w14:paraId="484689A9">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 调查整理业务流程与管 理职责。</w:t>
            </w:r>
          </w:p>
          <w:p w14:paraId="10B05CF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④实施系统初始设置，录 入业务数据。</w:t>
            </w:r>
          </w:p>
          <w:p w14:paraId="5D0C20C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⑤运行会计信息系统。</w:t>
            </w:r>
          </w:p>
          <w:p w14:paraId="1E9260D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⑥处理系统日常运行问题</w:t>
            </w:r>
          </w:p>
        </w:tc>
        <w:tc>
          <w:tcPr>
            <w:tcW w:w="4070" w:type="dxa"/>
            <w:tcBorders>
              <w:top w:val="single" w:color="auto" w:sz="4" w:space="0"/>
              <w:left w:val="single" w:color="auto" w:sz="4" w:space="0"/>
              <w:right w:val="single" w:color="auto" w:sz="4" w:space="0"/>
            </w:tcBorders>
            <w:shd w:val="clear" w:color="auto" w:fill="auto"/>
            <w:vAlign w:val="bottom"/>
          </w:tcPr>
          <w:p w14:paraId="1439F3A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①掌握会计信息系统实施的基本步骤和主要 工作内容。</w:t>
            </w:r>
          </w:p>
          <w:p w14:paraId="60E0D07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②能够合理设置会计信息化软硬件环境，正 确安装会计软件。</w:t>
            </w:r>
          </w:p>
          <w:p w14:paraId="0D8B81E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 掌握企业主要经济业务流程、部门管理职 责调研与数据整理方法。</w:t>
            </w:r>
          </w:p>
          <w:p w14:paraId="04B354F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④能够正确实施系统初始化和基础业务数据 录入。</w:t>
            </w:r>
          </w:p>
          <w:p w14:paraId="2309288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⑤能够处理会计信息系统日常运行中的常见 问题</w:t>
            </w:r>
          </w:p>
        </w:tc>
      </w:tr>
      <w:tr w14:paraId="20B54D90">
        <w:tblPrEx>
          <w:tblCellMar>
            <w:top w:w="0" w:type="dxa"/>
            <w:left w:w="10" w:type="dxa"/>
            <w:bottom w:w="0" w:type="dxa"/>
            <w:right w:w="10" w:type="dxa"/>
          </w:tblCellMar>
        </w:tblPrEx>
        <w:trPr>
          <w:trHeight w:val="3230" w:hRule="exact"/>
          <w:jc w:val="center"/>
        </w:trPr>
        <w:tc>
          <w:tcPr>
            <w:tcW w:w="634" w:type="dxa"/>
            <w:tcBorders>
              <w:top w:val="single" w:color="auto" w:sz="4" w:space="0"/>
              <w:left w:val="single" w:color="auto" w:sz="4" w:space="0"/>
              <w:bottom w:val="single" w:color="auto" w:sz="4" w:space="0"/>
            </w:tcBorders>
            <w:shd w:val="clear" w:color="auto" w:fill="auto"/>
            <w:vAlign w:val="center"/>
          </w:tcPr>
          <w:p w14:paraId="5B1FB28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7</w:t>
            </w:r>
          </w:p>
        </w:tc>
        <w:tc>
          <w:tcPr>
            <w:tcW w:w="1402" w:type="dxa"/>
            <w:tcBorders>
              <w:top w:val="single" w:color="auto" w:sz="4" w:space="0"/>
              <w:left w:val="single" w:color="auto" w:sz="4" w:space="0"/>
              <w:bottom w:val="single" w:color="auto" w:sz="4" w:space="0"/>
            </w:tcBorders>
            <w:shd w:val="clear" w:color="auto" w:fill="auto"/>
            <w:vAlign w:val="center"/>
          </w:tcPr>
          <w:p w14:paraId="29D699D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财务数据分析</w:t>
            </w:r>
          </w:p>
        </w:tc>
        <w:tc>
          <w:tcPr>
            <w:tcW w:w="2616" w:type="dxa"/>
            <w:tcBorders>
              <w:top w:val="single" w:color="auto" w:sz="4" w:space="0"/>
              <w:left w:val="single" w:color="auto" w:sz="4" w:space="0"/>
              <w:bottom w:val="single" w:color="auto" w:sz="4" w:space="0"/>
            </w:tcBorders>
            <w:shd w:val="clear" w:color="auto" w:fill="auto"/>
            <w:vAlign w:val="top"/>
          </w:tcPr>
          <w:p w14:paraId="29B000D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①企业经营数据分析。</w:t>
            </w:r>
          </w:p>
          <w:p w14:paraId="4F33380D">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②财务指标分析。</w:t>
            </w:r>
          </w:p>
          <w:p w14:paraId="1A5E055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③会计报表分析。</w:t>
            </w:r>
          </w:p>
          <w:p w14:paraId="623AA197">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④预算执行情况分析。</w:t>
            </w:r>
          </w:p>
          <w:p w14:paraId="3FF13DE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⑤现金收支分析。</w:t>
            </w:r>
          </w:p>
          <w:p w14:paraId="4D27408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⑥财务因素趋势分析。</w:t>
            </w:r>
          </w:p>
          <w:p w14:paraId="522F809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⑦数据分析结果的可视化 呈现</w:t>
            </w:r>
          </w:p>
        </w:tc>
        <w:tc>
          <w:tcPr>
            <w:tcW w:w="4070" w:type="dxa"/>
            <w:tcBorders>
              <w:top w:val="single" w:color="auto" w:sz="4" w:space="0"/>
              <w:left w:val="single" w:color="auto" w:sz="4" w:space="0"/>
              <w:bottom w:val="single" w:color="auto" w:sz="4" w:space="0"/>
              <w:right w:val="single" w:color="auto" w:sz="4" w:space="0"/>
            </w:tcBorders>
            <w:shd w:val="clear" w:color="auto" w:fill="auto"/>
            <w:vAlign w:val="top"/>
          </w:tcPr>
          <w:p w14:paraId="22AD70E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①掌握某种数据处理工具应用方法。</w:t>
            </w:r>
          </w:p>
          <w:p w14:paraId="6EAA68E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②能够分析企业的主要经营数据。</w:t>
            </w:r>
          </w:p>
          <w:p w14:paraId="74FC220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③能够分析企业的主要财务指标，并掌握其 对企业偿债、获利和营运能力的影响。</w:t>
            </w:r>
          </w:p>
          <w:p w14:paraId="14FEE39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④ 能够对主要会计报表数据进行绝对数、相 对数分析。</w:t>
            </w:r>
          </w:p>
          <w:p w14:paraId="0CD74B70">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00" w:firstLineChars="200"/>
              <w:jc w:val="both"/>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shd w:val="clear" w:color="auto" w:fill="auto"/>
              </w:rPr>
              <w:t>⑤能够对财务数据分析结果进行可视化呈现 设计</w:t>
            </w:r>
          </w:p>
        </w:tc>
      </w:tr>
    </w:tbl>
    <w:p w14:paraId="01C77E0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（3）专业拓展课程</w:t>
      </w:r>
    </w:p>
    <w:p w14:paraId="49682C58">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主要包括：场景化企业模拟经营、财经法规与会计职业道德、成本核算与管理、商品流通企业会计、村集体财务与三资管理、财经文员事务办理、新媒体数字营销、统计技术应用、财务机器人应用、大数据基础等领域的内容。</w:t>
      </w:r>
    </w:p>
    <w:p w14:paraId="4FA586E5">
      <w:pPr>
        <w:pStyle w:val="9"/>
        <w:keepNext w:val="0"/>
        <w:keepLines w:val="0"/>
        <w:pageBreakBefore w:val="0"/>
        <w:widowControl w:val="0"/>
        <w:numPr>
          <w:ilvl w:val="2"/>
          <w:numId w:val="2"/>
        </w:numPr>
        <w:shd w:val="clear" w:color="auto" w:fill="auto"/>
        <w:tabs>
          <w:tab w:val="left" w:pos="1035"/>
        </w:tabs>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实践性教学环节</w:t>
      </w:r>
    </w:p>
    <w:p w14:paraId="29DFE0F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实践性教学应贯穿于人才培养全过程。实践性教学主要包括实习实训、毕业设计、社会 实践活动等形式，公共基础课程和专业课程等都要加强实践性教学。</w:t>
      </w:r>
    </w:p>
    <w:p w14:paraId="6506270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（1）实训</w:t>
      </w:r>
    </w:p>
    <w:p w14:paraId="6A4AD7E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在校内外进行企业模拟经营、电子票据处理、出纳和资金管理、企业会计实务、财税代理服务、智能财税共享服务等实训，包括单项技能实训、综合能力实训、生产性实训等。</w:t>
      </w:r>
    </w:p>
    <w:p w14:paraId="4CEF92C0">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（2）实习</w:t>
      </w:r>
    </w:p>
    <w:p w14:paraId="52965013">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在独立设置财务机构的中小微企业、财税服务中介机构、集团财务共享中心等企业或者符合条件的校内虚拟仿真实习基地进行实习，包括认识实习和岗位实习。学校应建立稳定、够用的实习基地，选派专门的实习指导教师和人员，组织开展专业对口实习，加强对学生实习的指导、管理和考核。</w:t>
      </w:r>
    </w:p>
    <w:p w14:paraId="24910A52">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0541D33F">
      <w:pPr>
        <w:pStyle w:val="9"/>
        <w:keepNext w:val="0"/>
        <w:keepLines w:val="0"/>
        <w:pageBreakBefore w:val="0"/>
        <w:widowControl w:val="0"/>
        <w:numPr>
          <w:ilvl w:val="2"/>
          <w:numId w:val="2"/>
        </w:numPr>
        <w:shd w:val="clear" w:color="auto" w:fill="auto"/>
        <w:tabs>
          <w:tab w:val="left" w:pos="1035"/>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相关要求</w:t>
      </w:r>
    </w:p>
    <w:p w14:paraId="7D9D8586">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学校应充分发挥思政课程和各类课程的育人功能。发挥思政课程政治引领和价值引领作用，在思政课程中有机融入党史、新中国史、改革开放史、社会主义发展史等相关内容；结合实际 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00D971F6">
      <w:pPr>
        <w:pStyle w:val="15"/>
        <w:keepNext/>
        <w:keepLines/>
        <w:pageBreakBefore w:val="0"/>
        <w:widowControl w:val="0"/>
        <w:numPr>
          <w:ilvl w:val="1"/>
          <w:numId w:val="2"/>
        </w:numPr>
        <w:shd w:val="clear" w:color="auto" w:fill="auto"/>
        <w:tabs>
          <w:tab w:val="left" w:pos="1035"/>
        </w:tabs>
        <w:kinsoku/>
        <w:wordWrap/>
        <w:overflowPunct/>
        <w:topLinePunct w:val="0"/>
        <w:autoSpaceDE/>
        <w:autoSpaceDN/>
        <w:bidi w:val="0"/>
        <w:adjustRightInd/>
        <w:snapToGrid/>
        <w:spacing w:before="0" w:after="0" w:line="360" w:lineRule="auto"/>
        <w:ind w:left="0" w:right="0" w:firstLine="482" w:firstLineChars="200"/>
        <w:jc w:val="left"/>
        <w:textAlignment w:val="auto"/>
        <w:rPr>
          <w:rFonts w:hint="eastAsia" w:ascii="宋体" w:hAnsi="宋体" w:eastAsia="宋体" w:cs="宋体"/>
          <w:sz w:val="24"/>
          <w:szCs w:val="24"/>
        </w:rPr>
      </w:pPr>
      <w:bookmarkStart w:id="10" w:name="bookmark20"/>
      <w:r>
        <w:rPr>
          <w:rFonts w:hint="eastAsia" w:ascii="宋体" w:hAnsi="宋体" w:eastAsia="宋体" w:cs="宋体"/>
          <w:color w:val="000000"/>
          <w:spacing w:val="0"/>
          <w:w w:val="100"/>
          <w:position w:val="0"/>
          <w:sz w:val="24"/>
          <w:szCs w:val="24"/>
          <w:shd w:val="clear" w:color="auto" w:fill="auto"/>
        </w:rPr>
        <w:t>学时安排</w:t>
      </w:r>
      <w:bookmarkEnd w:id="10"/>
    </w:p>
    <w:p w14:paraId="5B1519D3">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每学年为52周，其中教学时间40周（含复习考试），累计假期12周，岗位实习按每周30学时安排，3年总学时一般不少于3000学时。实行学分制的学校，16〜18学时折算1学分。 军训、社会实践、入学教育、毕业教育等活动按1周为1学分。</w:t>
      </w:r>
    </w:p>
    <w:p w14:paraId="04D7A6E1">
      <w:pPr>
        <w:pStyle w:val="9"/>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480" w:firstLineChars="200"/>
        <w:jc w:val="both"/>
        <w:textAlignment w:val="auto"/>
        <w:rPr>
          <w:rFonts w:hint="eastAsia" w:ascii="宋体" w:hAnsi="宋体" w:eastAsia="宋体" w:cs="宋体"/>
          <w:color w:val="000000"/>
          <w:spacing w:val="0"/>
          <w:w w:val="100"/>
          <w:position w:val="0"/>
          <w:sz w:val="24"/>
          <w:szCs w:val="24"/>
          <w:shd w:val="clear" w:color="auto" w:fill="auto"/>
        </w:rPr>
      </w:pPr>
      <w:r>
        <w:rPr>
          <w:rFonts w:hint="eastAsia" w:ascii="宋体" w:hAnsi="宋体" w:eastAsia="宋体" w:cs="宋体"/>
          <w:color w:val="000000"/>
          <w:spacing w:val="0"/>
          <w:w w:val="100"/>
          <w:position w:val="0"/>
          <w:sz w:val="24"/>
          <w:szCs w:val="24"/>
          <w:shd w:val="clear" w:color="auto" w:fill="auto"/>
        </w:rPr>
        <w:t>公共基础课程学时一般占总学时的1/3，可根据不同专业人才培养的需要在规定范围内适当调整，但必须保证党和国家要求的课程和学时。专业课程学时一般占总学时的2/3。实习时 间累计不超过6个月，可根据实际情况集中或分阶段安排，校外企业岗位实习时间一般不超 过3个月。实践性教学学时原则上要占总学时50%以上。各类选修课程的学时占总学时的比例应不少于10%。</w:t>
      </w:r>
    </w:p>
    <w:p w14:paraId="6A4FA97E">
      <w:pPr>
        <w:pStyle w:val="15"/>
        <w:keepNext/>
        <w:keepLines/>
        <w:widowControl w:val="0"/>
        <w:numPr>
          <w:numId w:val="0"/>
        </w:numPr>
        <w:shd w:val="clear" w:color="auto" w:fill="auto"/>
        <w:tabs>
          <w:tab w:val="left" w:pos="1039"/>
        </w:tabs>
        <w:bidi w:val="0"/>
        <w:spacing w:before="0" w:after="220" w:line="240" w:lineRule="auto"/>
        <w:ind w:left="340" w:leftChars="0" w:right="0" w:rightChars="0"/>
        <w:jc w:val="center"/>
      </w:pPr>
      <w:r>
        <w:rPr>
          <w:spacing w:val="0"/>
          <w:w w:val="100"/>
          <w:position w:val="0"/>
          <w:sz w:val="24"/>
          <w:szCs w:val="24"/>
          <w:shd w:val="clear" w:color="auto" w:fill="auto"/>
        </w:rPr>
        <w:t>教学安排建议</w:t>
      </w:r>
    </w:p>
    <w:tbl>
      <w:tblPr>
        <w:tblStyle w:val="2"/>
        <w:tblW w:w="0" w:type="auto"/>
        <w:jc w:val="center"/>
        <w:tblLayout w:type="fixed"/>
        <w:tblCellMar>
          <w:top w:w="0" w:type="dxa"/>
          <w:left w:w="10" w:type="dxa"/>
          <w:bottom w:w="0" w:type="dxa"/>
          <w:right w:w="10" w:type="dxa"/>
        </w:tblCellMar>
      </w:tblPr>
      <w:tblGrid>
        <w:gridCol w:w="1526"/>
        <w:gridCol w:w="2222"/>
        <w:gridCol w:w="682"/>
        <w:gridCol w:w="682"/>
        <w:gridCol w:w="422"/>
        <w:gridCol w:w="427"/>
        <w:gridCol w:w="427"/>
        <w:gridCol w:w="422"/>
        <w:gridCol w:w="427"/>
        <w:gridCol w:w="432"/>
      </w:tblGrid>
      <w:tr w14:paraId="6E0FA204">
        <w:tblPrEx>
          <w:tblCellMar>
            <w:top w:w="0" w:type="dxa"/>
            <w:left w:w="10" w:type="dxa"/>
            <w:bottom w:w="0" w:type="dxa"/>
            <w:right w:w="10" w:type="dxa"/>
          </w:tblCellMar>
        </w:tblPrEx>
        <w:trPr>
          <w:trHeight w:val="413" w:hRule="exact"/>
          <w:jc w:val="center"/>
        </w:trPr>
        <w:tc>
          <w:tcPr>
            <w:vMerge w:val="restart"/>
            <w:tcBorders>
              <w:top w:val="single" w:color="auto" w:sz="4" w:space="0"/>
              <w:left w:val="single" w:color="auto" w:sz="4" w:space="0"/>
            </w:tcBorders>
            <w:shd w:val="clear" w:color="auto" w:fill="auto"/>
            <w:vAlign w:val="center"/>
          </w:tcPr>
          <w:p w14:paraId="0A053A6A">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课程类别</w:t>
            </w:r>
          </w:p>
        </w:tc>
        <w:tc>
          <w:tcPr>
            <w:vMerge w:val="restart"/>
            <w:tcBorders>
              <w:top w:val="single" w:color="auto" w:sz="4" w:space="0"/>
              <w:left w:val="single" w:color="auto" w:sz="4" w:space="0"/>
            </w:tcBorders>
            <w:shd w:val="clear" w:color="auto" w:fill="auto"/>
            <w:vAlign w:val="center"/>
          </w:tcPr>
          <w:p w14:paraId="2A3C93B8">
            <w:pPr>
              <w:pStyle w:val="11"/>
              <w:keepNext w:val="0"/>
              <w:keepLines w:val="0"/>
              <w:widowControl w:val="0"/>
              <w:shd w:val="clear" w:color="auto" w:fill="auto"/>
              <w:bidi w:val="0"/>
              <w:spacing w:before="0" w:after="0" w:line="240" w:lineRule="auto"/>
              <w:ind w:left="0" w:right="0" w:firstLine="740"/>
              <w:jc w:val="center"/>
            </w:pPr>
            <w:r>
              <w:rPr>
                <w:b/>
                <w:bCs/>
                <w:spacing w:val="0"/>
                <w:w w:val="100"/>
                <w:position w:val="0"/>
                <w:shd w:val="clear" w:color="auto" w:fill="auto"/>
              </w:rPr>
              <w:t>课程名称</w:t>
            </w:r>
          </w:p>
        </w:tc>
        <w:tc>
          <w:tcPr>
            <w:vMerge w:val="restart"/>
            <w:tcBorders>
              <w:top w:val="single" w:color="auto" w:sz="4" w:space="0"/>
              <w:left w:val="single" w:color="auto" w:sz="4" w:space="0"/>
            </w:tcBorders>
            <w:shd w:val="clear" w:color="auto" w:fill="auto"/>
            <w:vAlign w:val="center"/>
          </w:tcPr>
          <w:p w14:paraId="76F240AE">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学分</w:t>
            </w:r>
          </w:p>
        </w:tc>
        <w:tc>
          <w:tcPr>
            <w:vMerge w:val="restart"/>
            <w:tcBorders>
              <w:top w:val="single" w:color="auto" w:sz="4" w:space="0"/>
              <w:left w:val="single" w:color="auto" w:sz="4" w:space="0"/>
            </w:tcBorders>
            <w:shd w:val="clear" w:color="auto" w:fill="auto"/>
            <w:vAlign w:val="center"/>
          </w:tcPr>
          <w:p w14:paraId="4D11F06F">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学时</w:t>
            </w:r>
          </w:p>
        </w:tc>
        <w:tc>
          <w:tcPr>
            <w:gridSpan w:val="6"/>
            <w:tcBorders>
              <w:top w:val="single" w:color="auto" w:sz="4" w:space="0"/>
              <w:left w:val="single" w:color="auto" w:sz="4" w:space="0"/>
              <w:right w:val="single" w:color="auto" w:sz="4" w:space="0"/>
            </w:tcBorders>
            <w:shd w:val="clear" w:color="auto" w:fill="auto"/>
            <w:vAlign w:val="center"/>
          </w:tcPr>
          <w:p w14:paraId="35656C7B">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学期</w:t>
            </w:r>
          </w:p>
        </w:tc>
      </w:tr>
      <w:tr w14:paraId="1CC56AD0">
        <w:tblPrEx>
          <w:tblCellMar>
            <w:top w:w="0" w:type="dxa"/>
            <w:left w:w="10" w:type="dxa"/>
            <w:bottom w:w="0" w:type="dxa"/>
            <w:right w:w="10" w:type="dxa"/>
          </w:tblCellMar>
        </w:tblPrEx>
        <w:trPr>
          <w:trHeight w:val="408" w:hRule="exact"/>
          <w:jc w:val="center"/>
        </w:trPr>
        <w:tc>
          <w:tcPr>
            <w:vMerge w:val="continue"/>
            <w:tcBorders>
              <w:left w:val="single" w:color="auto" w:sz="4" w:space="0"/>
            </w:tcBorders>
            <w:shd w:val="clear" w:color="auto" w:fill="auto"/>
            <w:vAlign w:val="center"/>
          </w:tcPr>
          <w:p w14:paraId="6F569BFD">
            <w:pPr>
              <w:jc w:val="center"/>
            </w:pPr>
          </w:p>
        </w:tc>
        <w:tc>
          <w:tcPr>
            <w:vMerge w:val="continue"/>
            <w:tcBorders>
              <w:left w:val="single" w:color="auto" w:sz="4" w:space="0"/>
            </w:tcBorders>
            <w:shd w:val="clear" w:color="auto" w:fill="auto"/>
            <w:vAlign w:val="center"/>
          </w:tcPr>
          <w:p w14:paraId="7958373C">
            <w:pPr>
              <w:jc w:val="center"/>
            </w:pPr>
          </w:p>
        </w:tc>
        <w:tc>
          <w:tcPr>
            <w:vMerge w:val="continue"/>
            <w:tcBorders>
              <w:left w:val="single" w:color="auto" w:sz="4" w:space="0"/>
            </w:tcBorders>
            <w:shd w:val="clear" w:color="auto" w:fill="auto"/>
            <w:vAlign w:val="center"/>
          </w:tcPr>
          <w:p w14:paraId="3ED05CDB">
            <w:pPr>
              <w:jc w:val="center"/>
            </w:pPr>
          </w:p>
        </w:tc>
        <w:tc>
          <w:tcPr>
            <w:vMerge w:val="continue"/>
            <w:tcBorders>
              <w:left w:val="single" w:color="auto" w:sz="4" w:space="0"/>
            </w:tcBorders>
            <w:shd w:val="clear" w:color="auto" w:fill="auto"/>
            <w:vAlign w:val="center"/>
          </w:tcPr>
          <w:p w14:paraId="2E62D333">
            <w:pPr>
              <w:jc w:val="center"/>
            </w:pPr>
          </w:p>
        </w:tc>
        <w:tc>
          <w:tcPr>
            <w:tcBorders>
              <w:top w:val="single" w:color="auto" w:sz="4" w:space="0"/>
              <w:left w:val="single" w:color="auto" w:sz="4" w:space="0"/>
            </w:tcBorders>
            <w:shd w:val="clear" w:color="auto" w:fill="auto"/>
            <w:vAlign w:val="center"/>
          </w:tcPr>
          <w:p w14:paraId="12392092">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1</w:t>
            </w:r>
          </w:p>
        </w:tc>
        <w:tc>
          <w:tcPr>
            <w:tcBorders>
              <w:top w:val="single" w:color="auto" w:sz="4" w:space="0"/>
              <w:left w:val="single" w:color="auto" w:sz="4" w:space="0"/>
            </w:tcBorders>
            <w:shd w:val="clear" w:color="auto" w:fill="auto"/>
            <w:vAlign w:val="center"/>
          </w:tcPr>
          <w:p w14:paraId="5917F542">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2</w:t>
            </w:r>
          </w:p>
        </w:tc>
        <w:tc>
          <w:tcPr>
            <w:tcBorders>
              <w:top w:val="single" w:color="auto" w:sz="4" w:space="0"/>
              <w:left w:val="single" w:color="auto" w:sz="4" w:space="0"/>
            </w:tcBorders>
            <w:shd w:val="clear" w:color="auto" w:fill="auto"/>
            <w:vAlign w:val="center"/>
          </w:tcPr>
          <w:p w14:paraId="0060EDFA">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3</w:t>
            </w:r>
          </w:p>
        </w:tc>
        <w:tc>
          <w:tcPr>
            <w:tcBorders>
              <w:top w:val="single" w:color="auto" w:sz="4" w:space="0"/>
              <w:left w:val="single" w:color="auto" w:sz="4" w:space="0"/>
            </w:tcBorders>
            <w:shd w:val="clear" w:color="auto" w:fill="auto"/>
            <w:vAlign w:val="center"/>
          </w:tcPr>
          <w:p w14:paraId="0C48DAB4">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4</w:t>
            </w:r>
          </w:p>
        </w:tc>
        <w:tc>
          <w:tcPr>
            <w:tcBorders>
              <w:top w:val="single" w:color="auto" w:sz="4" w:space="0"/>
              <w:left w:val="single" w:color="auto" w:sz="4" w:space="0"/>
            </w:tcBorders>
            <w:shd w:val="clear" w:color="auto" w:fill="auto"/>
            <w:vAlign w:val="center"/>
          </w:tcPr>
          <w:p w14:paraId="0CD0656E">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5</w:t>
            </w:r>
          </w:p>
        </w:tc>
        <w:tc>
          <w:tcPr>
            <w:tcBorders>
              <w:top w:val="single" w:color="auto" w:sz="4" w:space="0"/>
              <w:left w:val="single" w:color="auto" w:sz="4" w:space="0"/>
              <w:right w:val="single" w:color="auto" w:sz="4" w:space="0"/>
            </w:tcBorders>
            <w:shd w:val="clear" w:color="auto" w:fill="auto"/>
            <w:vAlign w:val="center"/>
          </w:tcPr>
          <w:p w14:paraId="1E4012F2">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6</w:t>
            </w:r>
          </w:p>
        </w:tc>
      </w:tr>
      <w:tr w14:paraId="230290BE">
        <w:tblPrEx>
          <w:tblCellMar>
            <w:top w:w="0" w:type="dxa"/>
            <w:left w:w="10" w:type="dxa"/>
            <w:bottom w:w="0" w:type="dxa"/>
            <w:right w:w="10" w:type="dxa"/>
          </w:tblCellMar>
        </w:tblPrEx>
        <w:trPr>
          <w:trHeight w:val="451" w:hRule="exact"/>
          <w:jc w:val="center"/>
        </w:trPr>
        <w:tc>
          <w:tcPr>
            <w:vMerge w:val="restart"/>
            <w:tcBorders>
              <w:top w:val="single" w:color="auto" w:sz="4" w:space="0"/>
              <w:left w:val="single" w:color="auto" w:sz="4" w:space="0"/>
            </w:tcBorders>
            <w:shd w:val="clear" w:color="auto" w:fill="auto"/>
            <w:textDirection w:val="tbRlV"/>
            <w:vAlign w:val="top"/>
          </w:tcPr>
          <w:p w14:paraId="1B16B16A">
            <w:pPr>
              <w:pStyle w:val="18"/>
              <w:keepNext w:val="0"/>
              <w:keepLines w:val="0"/>
              <w:widowControl w:val="0"/>
              <w:shd w:val="clear" w:color="auto" w:fill="auto"/>
              <w:bidi w:val="0"/>
              <w:spacing w:before="660" w:after="0" w:line="240" w:lineRule="auto"/>
              <w:ind w:left="0" w:right="0" w:firstLine="0"/>
              <w:jc w:val="center"/>
            </w:pPr>
            <w:r>
              <w:rPr>
                <w:spacing w:val="0"/>
                <w:w w:val="100"/>
                <w:position w:val="0"/>
                <w:shd w:val="clear" w:color="auto" w:fill="auto"/>
              </w:rPr>
              <w:t>公共基础课</w:t>
            </w:r>
          </w:p>
        </w:tc>
        <w:tc>
          <w:tcPr>
            <w:tcBorders>
              <w:top w:val="single" w:color="auto" w:sz="4" w:space="0"/>
              <w:left w:val="single" w:color="auto" w:sz="4" w:space="0"/>
            </w:tcBorders>
            <w:shd w:val="clear" w:color="auto" w:fill="auto"/>
            <w:vAlign w:val="center"/>
          </w:tcPr>
          <w:p w14:paraId="379896B0">
            <w:pPr>
              <w:pStyle w:val="11"/>
              <w:keepNext w:val="0"/>
              <w:keepLines w:val="0"/>
              <w:widowControl w:val="0"/>
              <w:shd w:val="clear" w:color="auto" w:fill="auto"/>
              <w:bidi w:val="0"/>
              <w:spacing w:before="0" w:after="0" w:line="240" w:lineRule="auto"/>
              <w:ind w:left="0" w:right="0" w:firstLine="300"/>
              <w:jc w:val="center"/>
              <w:rPr>
                <w:rFonts w:hint="eastAsia" w:eastAsia="宋体"/>
                <w:lang w:eastAsia="zh-CN"/>
              </w:rPr>
            </w:pPr>
            <w:r>
              <w:rPr>
                <w:rFonts w:hint="eastAsia"/>
                <w:spacing w:val="0"/>
                <w:w w:val="100"/>
                <w:position w:val="0"/>
                <w:shd w:val="clear" w:color="auto" w:fill="auto"/>
                <w:lang w:eastAsia="zh-CN"/>
              </w:rPr>
              <w:t>中国特色社会主义</w:t>
            </w:r>
          </w:p>
        </w:tc>
        <w:tc>
          <w:tcPr>
            <w:tcBorders>
              <w:top w:val="single" w:color="auto" w:sz="4" w:space="0"/>
              <w:left w:val="single" w:color="auto" w:sz="4" w:space="0"/>
            </w:tcBorders>
            <w:shd w:val="clear" w:color="auto" w:fill="auto"/>
            <w:vAlign w:val="center"/>
          </w:tcPr>
          <w:p w14:paraId="332213BE">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2</w:t>
            </w:r>
          </w:p>
        </w:tc>
        <w:tc>
          <w:tcPr>
            <w:tcBorders>
              <w:top w:val="single" w:color="auto" w:sz="4" w:space="0"/>
              <w:left w:val="single" w:color="auto" w:sz="4" w:space="0"/>
            </w:tcBorders>
            <w:shd w:val="clear" w:color="auto" w:fill="auto"/>
            <w:vAlign w:val="center"/>
          </w:tcPr>
          <w:p w14:paraId="0F19B2F1">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32</w:t>
            </w:r>
          </w:p>
        </w:tc>
        <w:tc>
          <w:tcPr>
            <w:tcBorders>
              <w:top w:val="single" w:color="auto" w:sz="4" w:space="0"/>
              <w:left w:val="single" w:color="auto" w:sz="4" w:space="0"/>
            </w:tcBorders>
            <w:shd w:val="clear" w:color="auto" w:fill="auto"/>
            <w:vAlign w:val="center"/>
          </w:tcPr>
          <w:p w14:paraId="31A2CA14">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5D416E7B">
            <w:pPr>
              <w:widowControl w:val="0"/>
              <w:jc w:val="center"/>
              <w:rPr>
                <w:sz w:val="10"/>
                <w:szCs w:val="10"/>
              </w:rPr>
            </w:pPr>
          </w:p>
        </w:tc>
        <w:tc>
          <w:tcPr>
            <w:tcBorders>
              <w:top w:val="single" w:color="auto" w:sz="4" w:space="0"/>
              <w:left w:val="single" w:color="auto" w:sz="4" w:space="0"/>
            </w:tcBorders>
            <w:shd w:val="clear" w:color="auto" w:fill="auto"/>
            <w:vAlign w:val="top"/>
          </w:tcPr>
          <w:p w14:paraId="1A3CA65F">
            <w:pPr>
              <w:widowControl w:val="0"/>
              <w:jc w:val="center"/>
              <w:rPr>
                <w:sz w:val="10"/>
                <w:szCs w:val="10"/>
              </w:rPr>
            </w:pPr>
          </w:p>
        </w:tc>
        <w:tc>
          <w:tcPr>
            <w:tcBorders>
              <w:top w:val="single" w:color="auto" w:sz="4" w:space="0"/>
              <w:left w:val="single" w:color="auto" w:sz="4" w:space="0"/>
            </w:tcBorders>
            <w:shd w:val="clear" w:color="auto" w:fill="auto"/>
            <w:vAlign w:val="top"/>
          </w:tcPr>
          <w:p w14:paraId="08455E50">
            <w:pPr>
              <w:widowControl w:val="0"/>
              <w:jc w:val="center"/>
              <w:rPr>
                <w:sz w:val="10"/>
                <w:szCs w:val="10"/>
              </w:rPr>
            </w:pPr>
          </w:p>
        </w:tc>
        <w:tc>
          <w:tcPr>
            <w:tcBorders>
              <w:top w:val="single" w:color="auto" w:sz="4" w:space="0"/>
              <w:left w:val="single" w:color="auto" w:sz="4" w:space="0"/>
            </w:tcBorders>
            <w:shd w:val="clear" w:color="auto" w:fill="auto"/>
            <w:vAlign w:val="top"/>
          </w:tcPr>
          <w:p w14:paraId="4DDB5C10">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3F23D4AE">
            <w:pPr>
              <w:widowControl w:val="0"/>
              <w:jc w:val="center"/>
              <w:rPr>
                <w:sz w:val="10"/>
                <w:szCs w:val="10"/>
              </w:rPr>
            </w:pPr>
          </w:p>
        </w:tc>
      </w:tr>
      <w:tr w14:paraId="32AF518A">
        <w:tblPrEx>
          <w:tblCellMar>
            <w:top w:w="0" w:type="dxa"/>
            <w:left w:w="10" w:type="dxa"/>
            <w:bottom w:w="0" w:type="dxa"/>
            <w:right w:w="10" w:type="dxa"/>
          </w:tblCellMar>
        </w:tblPrEx>
        <w:trPr>
          <w:trHeight w:val="451" w:hRule="exact"/>
          <w:jc w:val="center"/>
        </w:trPr>
        <w:tc>
          <w:tcPr>
            <w:vMerge w:val="continue"/>
            <w:tcBorders>
              <w:left w:val="single" w:color="auto" w:sz="4" w:space="0"/>
            </w:tcBorders>
            <w:shd w:val="clear" w:color="auto" w:fill="auto"/>
            <w:textDirection w:val="tbRlV"/>
            <w:vAlign w:val="top"/>
          </w:tcPr>
          <w:p w14:paraId="246573CE">
            <w:pPr>
              <w:jc w:val="center"/>
            </w:pPr>
          </w:p>
        </w:tc>
        <w:tc>
          <w:tcPr>
            <w:tcBorders>
              <w:top w:val="single" w:color="auto" w:sz="4" w:space="0"/>
              <w:left w:val="single" w:color="auto" w:sz="4" w:space="0"/>
            </w:tcBorders>
            <w:shd w:val="clear" w:color="auto" w:fill="auto"/>
            <w:vAlign w:val="center"/>
          </w:tcPr>
          <w:p w14:paraId="7073D970">
            <w:pPr>
              <w:pStyle w:val="11"/>
              <w:keepNext w:val="0"/>
              <w:keepLines w:val="0"/>
              <w:widowControl w:val="0"/>
              <w:shd w:val="clear" w:color="auto" w:fill="auto"/>
              <w:bidi w:val="0"/>
              <w:spacing w:before="0" w:after="0" w:line="240" w:lineRule="auto"/>
              <w:ind w:left="0" w:right="0" w:firstLine="300"/>
              <w:jc w:val="center"/>
              <w:rPr>
                <w:rFonts w:hint="eastAsia" w:eastAsia="宋体"/>
                <w:lang w:eastAsia="zh-CN"/>
              </w:rPr>
            </w:pPr>
            <w:r>
              <w:rPr>
                <w:rFonts w:hint="eastAsia"/>
                <w:spacing w:val="0"/>
                <w:w w:val="100"/>
                <w:position w:val="0"/>
                <w:shd w:val="clear" w:color="auto" w:fill="auto"/>
                <w:lang w:eastAsia="zh-CN"/>
              </w:rPr>
              <w:t>心理健康与职业生涯</w:t>
            </w:r>
          </w:p>
        </w:tc>
        <w:tc>
          <w:tcPr>
            <w:tcBorders>
              <w:top w:val="single" w:color="auto" w:sz="4" w:space="0"/>
              <w:left w:val="single" w:color="auto" w:sz="4" w:space="0"/>
            </w:tcBorders>
            <w:shd w:val="clear" w:color="auto" w:fill="auto"/>
            <w:vAlign w:val="center"/>
          </w:tcPr>
          <w:p w14:paraId="19D86DFB">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2</w:t>
            </w:r>
          </w:p>
        </w:tc>
        <w:tc>
          <w:tcPr>
            <w:tcBorders>
              <w:top w:val="single" w:color="auto" w:sz="4" w:space="0"/>
              <w:left w:val="single" w:color="auto" w:sz="4" w:space="0"/>
            </w:tcBorders>
            <w:shd w:val="clear" w:color="auto" w:fill="auto"/>
            <w:vAlign w:val="center"/>
          </w:tcPr>
          <w:p w14:paraId="28BD94D9">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32</w:t>
            </w:r>
          </w:p>
        </w:tc>
        <w:tc>
          <w:tcPr>
            <w:tcBorders>
              <w:top w:val="single" w:color="auto" w:sz="4" w:space="0"/>
              <w:left w:val="single" w:color="auto" w:sz="4" w:space="0"/>
            </w:tcBorders>
            <w:shd w:val="clear" w:color="auto" w:fill="auto"/>
            <w:vAlign w:val="top"/>
          </w:tcPr>
          <w:p w14:paraId="7C5D566D">
            <w:pPr>
              <w:widowControl w:val="0"/>
              <w:jc w:val="center"/>
              <w:rPr>
                <w:sz w:val="10"/>
                <w:szCs w:val="10"/>
              </w:rPr>
            </w:pPr>
          </w:p>
        </w:tc>
        <w:tc>
          <w:tcPr>
            <w:tcBorders>
              <w:top w:val="single" w:color="auto" w:sz="4" w:space="0"/>
              <w:left w:val="single" w:color="auto" w:sz="4" w:space="0"/>
            </w:tcBorders>
            <w:shd w:val="clear" w:color="auto" w:fill="auto"/>
            <w:vAlign w:val="center"/>
          </w:tcPr>
          <w:p w14:paraId="6CA1211C">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02FA6C3A">
            <w:pPr>
              <w:widowControl w:val="0"/>
              <w:jc w:val="center"/>
              <w:rPr>
                <w:sz w:val="10"/>
                <w:szCs w:val="10"/>
              </w:rPr>
            </w:pPr>
          </w:p>
        </w:tc>
        <w:tc>
          <w:tcPr>
            <w:tcBorders>
              <w:top w:val="single" w:color="auto" w:sz="4" w:space="0"/>
              <w:left w:val="single" w:color="auto" w:sz="4" w:space="0"/>
            </w:tcBorders>
            <w:shd w:val="clear" w:color="auto" w:fill="auto"/>
            <w:vAlign w:val="top"/>
          </w:tcPr>
          <w:p w14:paraId="5B761779">
            <w:pPr>
              <w:widowControl w:val="0"/>
              <w:jc w:val="center"/>
              <w:rPr>
                <w:sz w:val="10"/>
                <w:szCs w:val="10"/>
              </w:rPr>
            </w:pPr>
          </w:p>
        </w:tc>
        <w:tc>
          <w:tcPr>
            <w:tcBorders>
              <w:top w:val="single" w:color="auto" w:sz="4" w:space="0"/>
              <w:left w:val="single" w:color="auto" w:sz="4" w:space="0"/>
            </w:tcBorders>
            <w:shd w:val="clear" w:color="auto" w:fill="auto"/>
            <w:vAlign w:val="top"/>
          </w:tcPr>
          <w:p w14:paraId="505436C0">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027B434C">
            <w:pPr>
              <w:widowControl w:val="0"/>
              <w:jc w:val="center"/>
              <w:rPr>
                <w:sz w:val="10"/>
                <w:szCs w:val="10"/>
              </w:rPr>
            </w:pPr>
          </w:p>
        </w:tc>
      </w:tr>
      <w:tr w14:paraId="1F486EEC">
        <w:tblPrEx>
          <w:tblCellMar>
            <w:top w:w="0" w:type="dxa"/>
            <w:left w:w="10" w:type="dxa"/>
            <w:bottom w:w="0" w:type="dxa"/>
            <w:right w:w="10" w:type="dxa"/>
          </w:tblCellMar>
        </w:tblPrEx>
        <w:trPr>
          <w:trHeight w:val="456" w:hRule="exact"/>
          <w:jc w:val="center"/>
        </w:trPr>
        <w:tc>
          <w:tcPr>
            <w:vMerge w:val="continue"/>
            <w:tcBorders>
              <w:left w:val="single" w:color="auto" w:sz="4" w:space="0"/>
            </w:tcBorders>
            <w:shd w:val="clear" w:color="auto" w:fill="auto"/>
            <w:textDirection w:val="tbRlV"/>
            <w:vAlign w:val="top"/>
          </w:tcPr>
          <w:p w14:paraId="58B8199C">
            <w:pPr>
              <w:jc w:val="center"/>
            </w:pPr>
          </w:p>
        </w:tc>
        <w:tc>
          <w:tcPr>
            <w:tcBorders>
              <w:top w:val="single" w:color="auto" w:sz="4" w:space="0"/>
              <w:left w:val="single" w:color="auto" w:sz="4" w:space="0"/>
            </w:tcBorders>
            <w:shd w:val="clear" w:color="auto" w:fill="auto"/>
            <w:vAlign w:val="center"/>
          </w:tcPr>
          <w:p w14:paraId="52988DE9">
            <w:pPr>
              <w:pStyle w:val="11"/>
              <w:keepNext w:val="0"/>
              <w:keepLines w:val="0"/>
              <w:widowControl w:val="0"/>
              <w:shd w:val="clear" w:color="auto" w:fill="auto"/>
              <w:bidi w:val="0"/>
              <w:spacing w:before="0" w:after="0" w:line="240" w:lineRule="auto"/>
              <w:ind w:left="0" w:right="0" w:firstLine="300"/>
              <w:jc w:val="center"/>
              <w:rPr>
                <w:rFonts w:hint="eastAsia" w:eastAsia="宋体"/>
                <w:lang w:eastAsia="zh-CN"/>
              </w:rPr>
            </w:pPr>
            <w:r>
              <w:rPr>
                <w:rFonts w:hint="eastAsia"/>
                <w:spacing w:val="0"/>
                <w:w w:val="100"/>
                <w:position w:val="0"/>
                <w:shd w:val="clear" w:color="auto" w:fill="auto"/>
                <w:lang w:eastAsia="zh-CN"/>
              </w:rPr>
              <w:t>哲学与人生</w:t>
            </w:r>
          </w:p>
        </w:tc>
        <w:tc>
          <w:tcPr>
            <w:tcBorders>
              <w:top w:val="single" w:color="auto" w:sz="4" w:space="0"/>
              <w:left w:val="single" w:color="auto" w:sz="4" w:space="0"/>
            </w:tcBorders>
            <w:shd w:val="clear" w:color="auto" w:fill="auto"/>
            <w:vAlign w:val="center"/>
          </w:tcPr>
          <w:p w14:paraId="7F6768A2">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2</w:t>
            </w:r>
          </w:p>
        </w:tc>
        <w:tc>
          <w:tcPr>
            <w:tcBorders>
              <w:top w:val="single" w:color="auto" w:sz="4" w:space="0"/>
              <w:left w:val="single" w:color="auto" w:sz="4" w:space="0"/>
            </w:tcBorders>
            <w:shd w:val="clear" w:color="auto" w:fill="auto"/>
            <w:vAlign w:val="center"/>
          </w:tcPr>
          <w:p w14:paraId="7AC97CF2">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32</w:t>
            </w:r>
          </w:p>
        </w:tc>
        <w:tc>
          <w:tcPr>
            <w:tcBorders>
              <w:top w:val="single" w:color="auto" w:sz="4" w:space="0"/>
              <w:left w:val="single" w:color="auto" w:sz="4" w:space="0"/>
            </w:tcBorders>
            <w:shd w:val="clear" w:color="auto" w:fill="auto"/>
            <w:vAlign w:val="top"/>
          </w:tcPr>
          <w:p w14:paraId="0E0CAB63">
            <w:pPr>
              <w:widowControl w:val="0"/>
              <w:jc w:val="center"/>
              <w:rPr>
                <w:sz w:val="10"/>
                <w:szCs w:val="10"/>
              </w:rPr>
            </w:pPr>
          </w:p>
        </w:tc>
        <w:tc>
          <w:tcPr>
            <w:tcBorders>
              <w:top w:val="single" w:color="auto" w:sz="4" w:space="0"/>
              <w:left w:val="single" w:color="auto" w:sz="4" w:space="0"/>
            </w:tcBorders>
            <w:shd w:val="clear" w:color="auto" w:fill="auto"/>
            <w:vAlign w:val="top"/>
          </w:tcPr>
          <w:p w14:paraId="2F4E4E28">
            <w:pPr>
              <w:widowControl w:val="0"/>
              <w:jc w:val="center"/>
              <w:rPr>
                <w:sz w:val="10"/>
                <w:szCs w:val="10"/>
              </w:rPr>
            </w:pPr>
          </w:p>
        </w:tc>
        <w:tc>
          <w:tcPr>
            <w:tcBorders>
              <w:top w:val="single" w:color="auto" w:sz="4" w:space="0"/>
              <w:left w:val="single" w:color="auto" w:sz="4" w:space="0"/>
            </w:tcBorders>
            <w:shd w:val="clear" w:color="auto" w:fill="auto"/>
            <w:vAlign w:val="center"/>
          </w:tcPr>
          <w:p w14:paraId="00197F85">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5D1A8030">
            <w:pPr>
              <w:widowControl w:val="0"/>
              <w:jc w:val="center"/>
              <w:rPr>
                <w:sz w:val="10"/>
                <w:szCs w:val="10"/>
              </w:rPr>
            </w:pPr>
          </w:p>
        </w:tc>
        <w:tc>
          <w:tcPr>
            <w:tcBorders>
              <w:top w:val="single" w:color="auto" w:sz="4" w:space="0"/>
              <w:left w:val="single" w:color="auto" w:sz="4" w:space="0"/>
            </w:tcBorders>
            <w:shd w:val="clear" w:color="auto" w:fill="auto"/>
            <w:vAlign w:val="top"/>
          </w:tcPr>
          <w:p w14:paraId="5872BAC2">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1BE9238D">
            <w:pPr>
              <w:widowControl w:val="0"/>
              <w:jc w:val="center"/>
              <w:rPr>
                <w:sz w:val="10"/>
                <w:szCs w:val="10"/>
              </w:rPr>
            </w:pPr>
          </w:p>
        </w:tc>
      </w:tr>
      <w:tr w14:paraId="76F44E89">
        <w:tblPrEx>
          <w:tblCellMar>
            <w:top w:w="0" w:type="dxa"/>
            <w:left w:w="10" w:type="dxa"/>
            <w:bottom w:w="0" w:type="dxa"/>
            <w:right w:w="10" w:type="dxa"/>
          </w:tblCellMar>
        </w:tblPrEx>
        <w:trPr>
          <w:trHeight w:val="451" w:hRule="exact"/>
          <w:jc w:val="center"/>
        </w:trPr>
        <w:tc>
          <w:tcPr>
            <w:vMerge w:val="continue"/>
            <w:tcBorders>
              <w:left w:val="single" w:color="auto" w:sz="4" w:space="0"/>
            </w:tcBorders>
            <w:shd w:val="clear" w:color="auto" w:fill="auto"/>
            <w:textDirection w:val="tbRlV"/>
            <w:vAlign w:val="top"/>
          </w:tcPr>
          <w:p w14:paraId="7927B961">
            <w:pPr>
              <w:jc w:val="center"/>
            </w:pPr>
          </w:p>
        </w:tc>
        <w:tc>
          <w:tcPr>
            <w:tcBorders>
              <w:top w:val="single" w:color="auto" w:sz="4" w:space="0"/>
              <w:left w:val="single" w:color="auto" w:sz="4" w:space="0"/>
            </w:tcBorders>
            <w:shd w:val="clear" w:color="auto" w:fill="auto"/>
            <w:vAlign w:val="center"/>
          </w:tcPr>
          <w:p w14:paraId="6C87F95F">
            <w:pPr>
              <w:pStyle w:val="11"/>
              <w:keepNext w:val="0"/>
              <w:keepLines w:val="0"/>
              <w:widowControl w:val="0"/>
              <w:shd w:val="clear" w:color="auto" w:fill="auto"/>
              <w:bidi w:val="0"/>
              <w:spacing w:before="0" w:after="0" w:line="240" w:lineRule="auto"/>
              <w:ind w:left="0" w:right="0" w:firstLine="300"/>
              <w:jc w:val="center"/>
              <w:rPr>
                <w:rFonts w:hint="eastAsia" w:eastAsia="宋体"/>
                <w:lang w:eastAsia="zh-CN"/>
              </w:rPr>
            </w:pPr>
            <w:r>
              <w:rPr>
                <w:rFonts w:hint="eastAsia"/>
                <w:spacing w:val="0"/>
                <w:w w:val="100"/>
                <w:position w:val="0"/>
                <w:shd w:val="clear" w:color="auto" w:fill="auto"/>
                <w:lang w:eastAsia="zh-CN"/>
              </w:rPr>
              <w:t>职业道德与法治</w:t>
            </w:r>
          </w:p>
        </w:tc>
        <w:tc>
          <w:tcPr>
            <w:tcBorders>
              <w:top w:val="single" w:color="auto" w:sz="4" w:space="0"/>
              <w:left w:val="single" w:color="auto" w:sz="4" w:space="0"/>
            </w:tcBorders>
            <w:shd w:val="clear" w:color="auto" w:fill="auto"/>
            <w:vAlign w:val="center"/>
          </w:tcPr>
          <w:p w14:paraId="5B1B6B39">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2</w:t>
            </w:r>
          </w:p>
        </w:tc>
        <w:tc>
          <w:tcPr>
            <w:tcBorders>
              <w:top w:val="single" w:color="auto" w:sz="4" w:space="0"/>
              <w:left w:val="single" w:color="auto" w:sz="4" w:space="0"/>
            </w:tcBorders>
            <w:shd w:val="clear" w:color="auto" w:fill="auto"/>
            <w:vAlign w:val="center"/>
          </w:tcPr>
          <w:p w14:paraId="3E80A939">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32</w:t>
            </w:r>
          </w:p>
        </w:tc>
        <w:tc>
          <w:tcPr>
            <w:tcBorders>
              <w:top w:val="single" w:color="auto" w:sz="4" w:space="0"/>
              <w:left w:val="single" w:color="auto" w:sz="4" w:space="0"/>
            </w:tcBorders>
            <w:shd w:val="clear" w:color="auto" w:fill="auto"/>
            <w:vAlign w:val="top"/>
          </w:tcPr>
          <w:p w14:paraId="375C1A9C">
            <w:pPr>
              <w:widowControl w:val="0"/>
              <w:jc w:val="center"/>
              <w:rPr>
                <w:sz w:val="10"/>
                <w:szCs w:val="10"/>
              </w:rPr>
            </w:pPr>
          </w:p>
        </w:tc>
        <w:tc>
          <w:tcPr>
            <w:tcBorders>
              <w:top w:val="single" w:color="auto" w:sz="4" w:space="0"/>
              <w:left w:val="single" w:color="auto" w:sz="4" w:space="0"/>
            </w:tcBorders>
            <w:shd w:val="clear" w:color="auto" w:fill="auto"/>
            <w:vAlign w:val="top"/>
          </w:tcPr>
          <w:p w14:paraId="4D6B8CF1">
            <w:pPr>
              <w:widowControl w:val="0"/>
              <w:jc w:val="center"/>
              <w:rPr>
                <w:sz w:val="10"/>
                <w:szCs w:val="10"/>
              </w:rPr>
            </w:pPr>
          </w:p>
        </w:tc>
        <w:tc>
          <w:tcPr>
            <w:tcBorders>
              <w:top w:val="single" w:color="auto" w:sz="4" w:space="0"/>
              <w:left w:val="single" w:color="auto" w:sz="4" w:space="0"/>
            </w:tcBorders>
            <w:shd w:val="clear" w:color="auto" w:fill="auto"/>
            <w:vAlign w:val="top"/>
          </w:tcPr>
          <w:p w14:paraId="4410E526">
            <w:pPr>
              <w:widowControl w:val="0"/>
              <w:jc w:val="center"/>
              <w:rPr>
                <w:sz w:val="10"/>
                <w:szCs w:val="10"/>
              </w:rPr>
            </w:pPr>
          </w:p>
        </w:tc>
        <w:tc>
          <w:tcPr>
            <w:tcBorders>
              <w:top w:val="single" w:color="auto" w:sz="4" w:space="0"/>
              <w:left w:val="single" w:color="auto" w:sz="4" w:space="0"/>
            </w:tcBorders>
            <w:shd w:val="clear" w:color="auto" w:fill="auto"/>
            <w:vAlign w:val="center"/>
          </w:tcPr>
          <w:p w14:paraId="7425A2D2">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6EAD6405">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4923ED4C">
            <w:pPr>
              <w:widowControl w:val="0"/>
              <w:jc w:val="center"/>
              <w:rPr>
                <w:sz w:val="10"/>
                <w:szCs w:val="10"/>
              </w:rPr>
            </w:pPr>
          </w:p>
        </w:tc>
      </w:tr>
      <w:tr w14:paraId="05C968C9">
        <w:tblPrEx>
          <w:tblCellMar>
            <w:top w:w="0" w:type="dxa"/>
            <w:left w:w="10" w:type="dxa"/>
            <w:bottom w:w="0" w:type="dxa"/>
            <w:right w:w="10" w:type="dxa"/>
          </w:tblCellMar>
        </w:tblPrEx>
        <w:trPr>
          <w:trHeight w:val="451" w:hRule="exact"/>
          <w:jc w:val="center"/>
        </w:trPr>
        <w:tc>
          <w:tcPr>
            <w:vMerge w:val="continue"/>
            <w:tcBorders>
              <w:left w:val="single" w:color="auto" w:sz="4" w:space="0"/>
            </w:tcBorders>
            <w:shd w:val="clear" w:color="auto" w:fill="auto"/>
            <w:textDirection w:val="tbRlV"/>
            <w:vAlign w:val="top"/>
          </w:tcPr>
          <w:p w14:paraId="34EB2D74">
            <w:pPr>
              <w:jc w:val="center"/>
            </w:pPr>
          </w:p>
        </w:tc>
        <w:tc>
          <w:tcPr>
            <w:tcBorders>
              <w:top w:val="single" w:color="auto" w:sz="4" w:space="0"/>
              <w:left w:val="single" w:color="auto" w:sz="4" w:space="0"/>
            </w:tcBorders>
            <w:shd w:val="clear" w:color="auto" w:fill="auto"/>
            <w:vAlign w:val="center"/>
          </w:tcPr>
          <w:p w14:paraId="78B821BF">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语文</w:t>
            </w:r>
          </w:p>
        </w:tc>
        <w:tc>
          <w:tcPr>
            <w:tcBorders>
              <w:top w:val="single" w:color="auto" w:sz="4" w:space="0"/>
              <w:left w:val="single" w:color="auto" w:sz="4" w:space="0"/>
            </w:tcBorders>
            <w:shd w:val="clear" w:color="auto" w:fill="auto"/>
            <w:vAlign w:val="center"/>
          </w:tcPr>
          <w:p w14:paraId="5792B9DA">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8</w:t>
            </w:r>
          </w:p>
        </w:tc>
        <w:tc>
          <w:tcPr>
            <w:tcBorders>
              <w:top w:val="single" w:color="auto" w:sz="4" w:space="0"/>
              <w:left w:val="single" w:color="auto" w:sz="4" w:space="0"/>
            </w:tcBorders>
            <w:shd w:val="clear" w:color="auto" w:fill="auto"/>
            <w:vAlign w:val="center"/>
          </w:tcPr>
          <w:p w14:paraId="20E8EB8F">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144</w:t>
            </w:r>
          </w:p>
        </w:tc>
        <w:tc>
          <w:tcPr>
            <w:tcBorders>
              <w:top w:val="single" w:color="auto" w:sz="4" w:space="0"/>
              <w:left w:val="single" w:color="auto" w:sz="4" w:space="0"/>
            </w:tcBorders>
            <w:shd w:val="clear" w:color="auto" w:fill="auto"/>
            <w:vAlign w:val="center"/>
          </w:tcPr>
          <w:p w14:paraId="6760159F">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center"/>
          </w:tcPr>
          <w:p w14:paraId="08BE75F1">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18746DE8">
            <w:pPr>
              <w:widowControl w:val="0"/>
              <w:jc w:val="center"/>
              <w:rPr>
                <w:sz w:val="10"/>
                <w:szCs w:val="10"/>
              </w:rPr>
            </w:pPr>
          </w:p>
        </w:tc>
        <w:tc>
          <w:tcPr>
            <w:tcBorders>
              <w:top w:val="single" w:color="auto" w:sz="4" w:space="0"/>
              <w:left w:val="single" w:color="auto" w:sz="4" w:space="0"/>
            </w:tcBorders>
            <w:shd w:val="clear" w:color="auto" w:fill="auto"/>
            <w:vAlign w:val="top"/>
          </w:tcPr>
          <w:p w14:paraId="3580F6C2">
            <w:pPr>
              <w:widowControl w:val="0"/>
              <w:jc w:val="center"/>
              <w:rPr>
                <w:sz w:val="10"/>
                <w:szCs w:val="10"/>
              </w:rPr>
            </w:pPr>
          </w:p>
        </w:tc>
        <w:tc>
          <w:tcPr>
            <w:tcBorders>
              <w:top w:val="single" w:color="auto" w:sz="4" w:space="0"/>
              <w:left w:val="single" w:color="auto" w:sz="4" w:space="0"/>
            </w:tcBorders>
            <w:shd w:val="clear" w:color="auto" w:fill="auto"/>
            <w:vAlign w:val="top"/>
          </w:tcPr>
          <w:p w14:paraId="14273AC5">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04D973FC">
            <w:pPr>
              <w:widowControl w:val="0"/>
              <w:jc w:val="center"/>
              <w:rPr>
                <w:sz w:val="10"/>
                <w:szCs w:val="10"/>
              </w:rPr>
            </w:pPr>
          </w:p>
        </w:tc>
      </w:tr>
      <w:tr w14:paraId="09F68A1C">
        <w:tblPrEx>
          <w:tblCellMar>
            <w:top w:w="0" w:type="dxa"/>
            <w:left w:w="10" w:type="dxa"/>
            <w:bottom w:w="0" w:type="dxa"/>
            <w:right w:w="10" w:type="dxa"/>
          </w:tblCellMar>
        </w:tblPrEx>
        <w:trPr>
          <w:trHeight w:val="451" w:hRule="exact"/>
          <w:jc w:val="center"/>
        </w:trPr>
        <w:tc>
          <w:tcPr>
            <w:vMerge w:val="continue"/>
            <w:tcBorders>
              <w:left w:val="single" w:color="auto" w:sz="4" w:space="0"/>
            </w:tcBorders>
            <w:shd w:val="clear" w:color="auto" w:fill="auto"/>
            <w:textDirection w:val="tbRlV"/>
            <w:vAlign w:val="top"/>
          </w:tcPr>
          <w:p w14:paraId="0BD68A8B">
            <w:pPr>
              <w:jc w:val="center"/>
            </w:pPr>
          </w:p>
        </w:tc>
        <w:tc>
          <w:tcPr>
            <w:tcBorders>
              <w:top w:val="single" w:color="auto" w:sz="4" w:space="0"/>
              <w:left w:val="single" w:color="auto" w:sz="4" w:space="0"/>
            </w:tcBorders>
            <w:shd w:val="clear" w:color="auto" w:fill="auto"/>
            <w:vAlign w:val="center"/>
          </w:tcPr>
          <w:p w14:paraId="53B17BC6">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数学</w:t>
            </w:r>
          </w:p>
        </w:tc>
        <w:tc>
          <w:tcPr>
            <w:tcBorders>
              <w:top w:val="single" w:color="auto" w:sz="4" w:space="0"/>
              <w:left w:val="single" w:color="auto" w:sz="4" w:space="0"/>
            </w:tcBorders>
            <w:shd w:val="clear" w:color="auto" w:fill="auto"/>
            <w:vAlign w:val="center"/>
          </w:tcPr>
          <w:p w14:paraId="25EE27B7">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8</w:t>
            </w:r>
          </w:p>
        </w:tc>
        <w:tc>
          <w:tcPr>
            <w:tcBorders>
              <w:top w:val="single" w:color="auto" w:sz="4" w:space="0"/>
              <w:left w:val="single" w:color="auto" w:sz="4" w:space="0"/>
            </w:tcBorders>
            <w:shd w:val="clear" w:color="auto" w:fill="auto"/>
            <w:vAlign w:val="center"/>
          </w:tcPr>
          <w:p w14:paraId="256717C2">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144</w:t>
            </w:r>
          </w:p>
        </w:tc>
        <w:tc>
          <w:tcPr>
            <w:tcBorders>
              <w:top w:val="single" w:color="auto" w:sz="4" w:space="0"/>
              <w:left w:val="single" w:color="auto" w:sz="4" w:space="0"/>
            </w:tcBorders>
            <w:shd w:val="clear" w:color="auto" w:fill="auto"/>
            <w:vAlign w:val="center"/>
          </w:tcPr>
          <w:p w14:paraId="2FCF91A6">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center"/>
          </w:tcPr>
          <w:p w14:paraId="7585913E">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4B709876">
            <w:pPr>
              <w:widowControl w:val="0"/>
              <w:jc w:val="center"/>
              <w:rPr>
                <w:sz w:val="10"/>
                <w:szCs w:val="10"/>
              </w:rPr>
            </w:pPr>
          </w:p>
        </w:tc>
        <w:tc>
          <w:tcPr>
            <w:tcBorders>
              <w:top w:val="single" w:color="auto" w:sz="4" w:space="0"/>
              <w:left w:val="single" w:color="auto" w:sz="4" w:space="0"/>
            </w:tcBorders>
            <w:shd w:val="clear" w:color="auto" w:fill="auto"/>
            <w:vAlign w:val="top"/>
          </w:tcPr>
          <w:p w14:paraId="433B66EF">
            <w:pPr>
              <w:widowControl w:val="0"/>
              <w:jc w:val="center"/>
              <w:rPr>
                <w:sz w:val="10"/>
                <w:szCs w:val="10"/>
              </w:rPr>
            </w:pPr>
          </w:p>
        </w:tc>
        <w:tc>
          <w:tcPr>
            <w:tcBorders>
              <w:top w:val="single" w:color="auto" w:sz="4" w:space="0"/>
              <w:left w:val="single" w:color="auto" w:sz="4" w:space="0"/>
            </w:tcBorders>
            <w:shd w:val="clear" w:color="auto" w:fill="auto"/>
            <w:vAlign w:val="top"/>
          </w:tcPr>
          <w:p w14:paraId="565773AA">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048AE626">
            <w:pPr>
              <w:widowControl w:val="0"/>
              <w:jc w:val="center"/>
              <w:rPr>
                <w:sz w:val="10"/>
                <w:szCs w:val="10"/>
              </w:rPr>
            </w:pPr>
          </w:p>
        </w:tc>
      </w:tr>
      <w:tr w14:paraId="47E7D16E">
        <w:tblPrEx>
          <w:tblCellMar>
            <w:top w:w="0" w:type="dxa"/>
            <w:left w:w="10" w:type="dxa"/>
            <w:bottom w:w="0" w:type="dxa"/>
            <w:right w:w="10" w:type="dxa"/>
          </w:tblCellMar>
        </w:tblPrEx>
        <w:trPr>
          <w:trHeight w:val="451" w:hRule="exact"/>
          <w:jc w:val="center"/>
        </w:trPr>
        <w:tc>
          <w:tcPr>
            <w:vMerge w:val="continue"/>
            <w:tcBorders>
              <w:left w:val="single" w:color="auto" w:sz="4" w:space="0"/>
            </w:tcBorders>
            <w:shd w:val="clear" w:color="auto" w:fill="auto"/>
            <w:textDirection w:val="tbRlV"/>
            <w:vAlign w:val="top"/>
          </w:tcPr>
          <w:p w14:paraId="12340C5F">
            <w:pPr>
              <w:jc w:val="center"/>
            </w:pPr>
          </w:p>
        </w:tc>
        <w:tc>
          <w:tcPr>
            <w:tcBorders>
              <w:top w:val="single" w:color="auto" w:sz="4" w:space="0"/>
              <w:left w:val="single" w:color="auto" w:sz="4" w:space="0"/>
            </w:tcBorders>
            <w:shd w:val="clear" w:color="auto" w:fill="auto"/>
            <w:vAlign w:val="center"/>
          </w:tcPr>
          <w:p w14:paraId="2946FB65">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英语</w:t>
            </w:r>
          </w:p>
        </w:tc>
        <w:tc>
          <w:tcPr>
            <w:tcBorders>
              <w:top w:val="single" w:color="auto" w:sz="4" w:space="0"/>
              <w:left w:val="single" w:color="auto" w:sz="4" w:space="0"/>
            </w:tcBorders>
            <w:shd w:val="clear" w:color="auto" w:fill="auto"/>
            <w:vAlign w:val="center"/>
          </w:tcPr>
          <w:p w14:paraId="26B0AA77">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8</w:t>
            </w:r>
          </w:p>
        </w:tc>
        <w:tc>
          <w:tcPr>
            <w:tcBorders>
              <w:top w:val="single" w:color="auto" w:sz="4" w:space="0"/>
              <w:left w:val="single" w:color="auto" w:sz="4" w:space="0"/>
            </w:tcBorders>
            <w:shd w:val="clear" w:color="auto" w:fill="auto"/>
            <w:vAlign w:val="center"/>
          </w:tcPr>
          <w:p w14:paraId="7FFB1518">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144</w:t>
            </w:r>
          </w:p>
        </w:tc>
        <w:tc>
          <w:tcPr>
            <w:tcBorders>
              <w:top w:val="single" w:color="auto" w:sz="4" w:space="0"/>
              <w:left w:val="single" w:color="auto" w:sz="4" w:space="0"/>
            </w:tcBorders>
            <w:shd w:val="clear" w:color="auto" w:fill="auto"/>
            <w:vAlign w:val="center"/>
          </w:tcPr>
          <w:p w14:paraId="142DE81D">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center"/>
          </w:tcPr>
          <w:p w14:paraId="37A3CD3B">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7909D091">
            <w:pPr>
              <w:widowControl w:val="0"/>
              <w:jc w:val="center"/>
              <w:rPr>
                <w:sz w:val="10"/>
                <w:szCs w:val="10"/>
              </w:rPr>
            </w:pPr>
          </w:p>
        </w:tc>
        <w:tc>
          <w:tcPr>
            <w:tcBorders>
              <w:top w:val="single" w:color="auto" w:sz="4" w:space="0"/>
              <w:left w:val="single" w:color="auto" w:sz="4" w:space="0"/>
            </w:tcBorders>
            <w:shd w:val="clear" w:color="auto" w:fill="auto"/>
            <w:vAlign w:val="top"/>
          </w:tcPr>
          <w:p w14:paraId="5555E44E">
            <w:pPr>
              <w:widowControl w:val="0"/>
              <w:jc w:val="center"/>
              <w:rPr>
                <w:sz w:val="10"/>
                <w:szCs w:val="10"/>
              </w:rPr>
            </w:pPr>
          </w:p>
        </w:tc>
        <w:tc>
          <w:tcPr>
            <w:tcBorders>
              <w:top w:val="single" w:color="auto" w:sz="4" w:space="0"/>
              <w:left w:val="single" w:color="auto" w:sz="4" w:space="0"/>
            </w:tcBorders>
            <w:shd w:val="clear" w:color="auto" w:fill="auto"/>
            <w:vAlign w:val="top"/>
          </w:tcPr>
          <w:p w14:paraId="7943542C">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014012C9">
            <w:pPr>
              <w:widowControl w:val="0"/>
              <w:jc w:val="center"/>
              <w:rPr>
                <w:sz w:val="10"/>
                <w:szCs w:val="10"/>
              </w:rPr>
            </w:pPr>
          </w:p>
        </w:tc>
      </w:tr>
      <w:tr w14:paraId="45AA0AAE">
        <w:tblPrEx>
          <w:tblCellMar>
            <w:top w:w="0" w:type="dxa"/>
            <w:left w:w="10" w:type="dxa"/>
            <w:bottom w:w="0" w:type="dxa"/>
            <w:right w:w="10" w:type="dxa"/>
          </w:tblCellMar>
        </w:tblPrEx>
        <w:trPr>
          <w:trHeight w:val="451" w:hRule="exact"/>
          <w:jc w:val="center"/>
        </w:trPr>
        <w:tc>
          <w:tcPr>
            <w:vMerge w:val="continue"/>
            <w:tcBorders>
              <w:left w:val="single" w:color="auto" w:sz="4" w:space="0"/>
            </w:tcBorders>
            <w:shd w:val="clear" w:color="auto" w:fill="auto"/>
            <w:textDirection w:val="tbRlV"/>
            <w:vAlign w:val="top"/>
          </w:tcPr>
          <w:p w14:paraId="7BA26E5D">
            <w:pPr>
              <w:jc w:val="center"/>
            </w:pPr>
          </w:p>
        </w:tc>
        <w:tc>
          <w:tcPr>
            <w:tcBorders>
              <w:top w:val="single" w:color="auto" w:sz="4" w:space="0"/>
              <w:left w:val="single" w:color="auto" w:sz="4" w:space="0"/>
            </w:tcBorders>
            <w:shd w:val="clear" w:color="auto" w:fill="auto"/>
            <w:vAlign w:val="center"/>
          </w:tcPr>
          <w:p w14:paraId="2A38B940">
            <w:pPr>
              <w:pStyle w:val="11"/>
              <w:keepNext w:val="0"/>
              <w:keepLines w:val="0"/>
              <w:widowControl w:val="0"/>
              <w:shd w:val="clear" w:color="auto" w:fill="auto"/>
              <w:bidi w:val="0"/>
              <w:spacing w:before="0" w:after="0" w:line="240" w:lineRule="auto"/>
              <w:ind w:left="0" w:right="0" w:firstLine="300"/>
              <w:jc w:val="center"/>
              <w:rPr>
                <w:rFonts w:hint="eastAsia" w:eastAsia="宋体"/>
                <w:lang w:eastAsia="zh-CN"/>
              </w:rPr>
            </w:pPr>
            <w:r>
              <w:rPr>
                <w:rFonts w:hint="eastAsia"/>
                <w:spacing w:val="0"/>
                <w:w w:val="100"/>
                <w:position w:val="0"/>
                <w:shd w:val="clear" w:color="auto" w:fill="auto"/>
                <w:lang w:eastAsia="zh-CN"/>
              </w:rPr>
              <w:t>信息技术</w:t>
            </w:r>
          </w:p>
        </w:tc>
        <w:tc>
          <w:tcPr>
            <w:tcBorders>
              <w:top w:val="single" w:color="auto" w:sz="4" w:space="0"/>
              <w:left w:val="single" w:color="auto" w:sz="4" w:space="0"/>
            </w:tcBorders>
            <w:shd w:val="clear" w:color="auto" w:fill="auto"/>
            <w:vAlign w:val="center"/>
          </w:tcPr>
          <w:p w14:paraId="4CD167EE">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8</w:t>
            </w:r>
          </w:p>
        </w:tc>
        <w:tc>
          <w:tcPr>
            <w:tcBorders>
              <w:top w:val="single" w:color="auto" w:sz="4" w:space="0"/>
              <w:left w:val="single" w:color="auto" w:sz="4" w:space="0"/>
            </w:tcBorders>
            <w:shd w:val="clear" w:color="auto" w:fill="auto"/>
            <w:vAlign w:val="center"/>
          </w:tcPr>
          <w:p w14:paraId="735B7380">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144</w:t>
            </w:r>
          </w:p>
        </w:tc>
        <w:tc>
          <w:tcPr>
            <w:tcBorders>
              <w:top w:val="single" w:color="auto" w:sz="4" w:space="0"/>
              <w:left w:val="single" w:color="auto" w:sz="4" w:space="0"/>
            </w:tcBorders>
            <w:shd w:val="clear" w:color="auto" w:fill="auto"/>
            <w:vAlign w:val="center"/>
          </w:tcPr>
          <w:p w14:paraId="05B52D2E">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center"/>
          </w:tcPr>
          <w:p w14:paraId="29F97422">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117C6A96">
            <w:pPr>
              <w:widowControl w:val="0"/>
              <w:jc w:val="center"/>
              <w:rPr>
                <w:sz w:val="10"/>
                <w:szCs w:val="10"/>
              </w:rPr>
            </w:pPr>
          </w:p>
        </w:tc>
        <w:tc>
          <w:tcPr>
            <w:tcBorders>
              <w:top w:val="single" w:color="auto" w:sz="4" w:space="0"/>
              <w:left w:val="single" w:color="auto" w:sz="4" w:space="0"/>
            </w:tcBorders>
            <w:shd w:val="clear" w:color="auto" w:fill="auto"/>
            <w:vAlign w:val="top"/>
          </w:tcPr>
          <w:p w14:paraId="7B0108C0">
            <w:pPr>
              <w:widowControl w:val="0"/>
              <w:jc w:val="center"/>
              <w:rPr>
                <w:sz w:val="10"/>
                <w:szCs w:val="10"/>
              </w:rPr>
            </w:pPr>
          </w:p>
        </w:tc>
        <w:tc>
          <w:tcPr>
            <w:tcBorders>
              <w:top w:val="single" w:color="auto" w:sz="4" w:space="0"/>
              <w:left w:val="single" w:color="auto" w:sz="4" w:space="0"/>
            </w:tcBorders>
            <w:shd w:val="clear" w:color="auto" w:fill="auto"/>
            <w:vAlign w:val="top"/>
          </w:tcPr>
          <w:p w14:paraId="2E8E9184">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078A3AD9">
            <w:pPr>
              <w:widowControl w:val="0"/>
              <w:jc w:val="center"/>
              <w:rPr>
                <w:sz w:val="10"/>
                <w:szCs w:val="10"/>
              </w:rPr>
            </w:pPr>
          </w:p>
        </w:tc>
      </w:tr>
      <w:tr w14:paraId="67D03C2B">
        <w:tblPrEx>
          <w:tblCellMar>
            <w:top w:w="0" w:type="dxa"/>
            <w:left w:w="10" w:type="dxa"/>
            <w:bottom w:w="0" w:type="dxa"/>
            <w:right w:w="10" w:type="dxa"/>
          </w:tblCellMar>
        </w:tblPrEx>
        <w:trPr>
          <w:trHeight w:val="456" w:hRule="exact"/>
          <w:jc w:val="center"/>
        </w:trPr>
        <w:tc>
          <w:tcPr>
            <w:vMerge w:val="continue"/>
            <w:tcBorders>
              <w:left w:val="single" w:color="auto" w:sz="4" w:space="0"/>
            </w:tcBorders>
            <w:shd w:val="clear" w:color="auto" w:fill="auto"/>
            <w:textDirection w:val="tbRlV"/>
            <w:vAlign w:val="top"/>
          </w:tcPr>
          <w:p w14:paraId="7C8E314C">
            <w:pPr>
              <w:jc w:val="center"/>
            </w:pPr>
          </w:p>
        </w:tc>
        <w:tc>
          <w:tcPr>
            <w:tcBorders>
              <w:top w:val="single" w:color="auto" w:sz="4" w:space="0"/>
              <w:left w:val="single" w:color="auto" w:sz="4" w:space="0"/>
            </w:tcBorders>
            <w:shd w:val="clear" w:color="auto" w:fill="auto"/>
            <w:vAlign w:val="center"/>
          </w:tcPr>
          <w:p w14:paraId="13BDFF72">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体育与健康</w:t>
            </w:r>
          </w:p>
        </w:tc>
        <w:tc>
          <w:tcPr>
            <w:tcBorders>
              <w:top w:val="single" w:color="auto" w:sz="4" w:space="0"/>
              <w:left w:val="single" w:color="auto" w:sz="4" w:space="0"/>
            </w:tcBorders>
            <w:shd w:val="clear" w:color="auto" w:fill="auto"/>
            <w:vAlign w:val="center"/>
          </w:tcPr>
          <w:p w14:paraId="432A9C8D">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10</w:t>
            </w:r>
          </w:p>
        </w:tc>
        <w:tc>
          <w:tcPr>
            <w:tcBorders>
              <w:top w:val="single" w:color="auto" w:sz="4" w:space="0"/>
              <w:left w:val="single" w:color="auto" w:sz="4" w:space="0"/>
            </w:tcBorders>
            <w:shd w:val="clear" w:color="auto" w:fill="auto"/>
            <w:vAlign w:val="center"/>
          </w:tcPr>
          <w:p w14:paraId="5BD2B24E">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180</w:t>
            </w:r>
          </w:p>
        </w:tc>
        <w:tc>
          <w:tcPr>
            <w:tcBorders>
              <w:top w:val="single" w:color="auto" w:sz="4" w:space="0"/>
              <w:left w:val="single" w:color="auto" w:sz="4" w:space="0"/>
            </w:tcBorders>
            <w:shd w:val="clear" w:color="auto" w:fill="auto"/>
            <w:vAlign w:val="center"/>
          </w:tcPr>
          <w:p w14:paraId="65F92676">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center"/>
          </w:tcPr>
          <w:p w14:paraId="57E01874">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center"/>
          </w:tcPr>
          <w:p w14:paraId="4CBEFE6F">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center"/>
          </w:tcPr>
          <w:p w14:paraId="038E472C">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center"/>
          </w:tcPr>
          <w:p w14:paraId="45B4D183">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right w:val="single" w:color="auto" w:sz="4" w:space="0"/>
            </w:tcBorders>
            <w:shd w:val="clear" w:color="auto" w:fill="auto"/>
            <w:vAlign w:val="top"/>
          </w:tcPr>
          <w:p w14:paraId="21EE2133">
            <w:pPr>
              <w:widowControl w:val="0"/>
              <w:jc w:val="center"/>
              <w:rPr>
                <w:sz w:val="10"/>
                <w:szCs w:val="10"/>
              </w:rPr>
            </w:pPr>
          </w:p>
        </w:tc>
      </w:tr>
      <w:tr w14:paraId="61D153C7">
        <w:tblPrEx>
          <w:tblCellMar>
            <w:top w:w="0" w:type="dxa"/>
            <w:left w:w="10" w:type="dxa"/>
            <w:bottom w:w="0" w:type="dxa"/>
            <w:right w:w="10" w:type="dxa"/>
          </w:tblCellMar>
        </w:tblPrEx>
        <w:trPr>
          <w:trHeight w:val="451" w:hRule="exact"/>
          <w:jc w:val="center"/>
        </w:trPr>
        <w:tc>
          <w:tcPr>
            <w:vMerge w:val="continue"/>
            <w:tcBorders>
              <w:left w:val="single" w:color="auto" w:sz="4" w:space="0"/>
            </w:tcBorders>
            <w:shd w:val="clear" w:color="auto" w:fill="auto"/>
            <w:textDirection w:val="tbRlV"/>
            <w:vAlign w:val="top"/>
          </w:tcPr>
          <w:p w14:paraId="2E4F01BD">
            <w:pPr>
              <w:jc w:val="center"/>
            </w:pPr>
          </w:p>
        </w:tc>
        <w:tc>
          <w:tcPr>
            <w:tcBorders>
              <w:top w:val="single" w:color="auto" w:sz="4" w:space="0"/>
              <w:left w:val="single" w:color="auto" w:sz="4" w:space="0"/>
            </w:tcBorders>
            <w:shd w:val="clear" w:color="auto" w:fill="auto"/>
            <w:vAlign w:val="center"/>
          </w:tcPr>
          <w:p w14:paraId="2BF3DA02">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公共艺术</w:t>
            </w:r>
          </w:p>
        </w:tc>
        <w:tc>
          <w:tcPr>
            <w:tcBorders>
              <w:top w:val="single" w:color="auto" w:sz="4" w:space="0"/>
              <w:left w:val="single" w:color="auto" w:sz="4" w:space="0"/>
            </w:tcBorders>
            <w:shd w:val="clear" w:color="auto" w:fill="auto"/>
            <w:vAlign w:val="center"/>
          </w:tcPr>
          <w:p w14:paraId="1588FF84">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2</w:t>
            </w:r>
          </w:p>
        </w:tc>
        <w:tc>
          <w:tcPr>
            <w:tcBorders>
              <w:top w:val="single" w:color="auto" w:sz="4" w:space="0"/>
              <w:left w:val="single" w:color="auto" w:sz="4" w:space="0"/>
            </w:tcBorders>
            <w:shd w:val="clear" w:color="auto" w:fill="auto"/>
            <w:vAlign w:val="center"/>
          </w:tcPr>
          <w:p w14:paraId="75D315FF">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36</w:t>
            </w:r>
          </w:p>
        </w:tc>
        <w:tc>
          <w:tcPr>
            <w:tcBorders>
              <w:top w:val="single" w:color="auto" w:sz="4" w:space="0"/>
              <w:left w:val="single" w:color="auto" w:sz="4" w:space="0"/>
            </w:tcBorders>
            <w:shd w:val="clear" w:color="auto" w:fill="auto"/>
            <w:vAlign w:val="top"/>
          </w:tcPr>
          <w:p w14:paraId="0FE50324">
            <w:pPr>
              <w:widowControl w:val="0"/>
              <w:jc w:val="center"/>
              <w:rPr>
                <w:sz w:val="10"/>
                <w:szCs w:val="10"/>
              </w:rPr>
            </w:pPr>
          </w:p>
        </w:tc>
        <w:tc>
          <w:tcPr>
            <w:tcBorders>
              <w:top w:val="single" w:color="auto" w:sz="4" w:space="0"/>
              <w:left w:val="single" w:color="auto" w:sz="4" w:space="0"/>
            </w:tcBorders>
            <w:shd w:val="clear" w:color="auto" w:fill="auto"/>
            <w:vAlign w:val="top"/>
          </w:tcPr>
          <w:p w14:paraId="15AD6B87">
            <w:pPr>
              <w:widowControl w:val="0"/>
              <w:jc w:val="center"/>
              <w:rPr>
                <w:sz w:val="10"/>
                <w:szCs w:val="10"/>
              </w:rPr>
            </w:pPr>
          </w:p>
        </w:tc>
        <w:tc>
          <w:tcPr>
            <w:tcBorders>
              <w:top w:val="single" w:color="auto" w:sz="4" w:space="0"/>
              <w:left w:val="single" w:color="auto" w:sz="4" w:space="0"/>
            </w:tcBorders>
            <w:shd w:val="clear" w:color="auto" w:fill="auto"/>
            <w:vAlign w:val="center"/>
          </w:tcPr>
          <w:p w14:paraId="5B0C6463">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16AF17E8">
            <w:pPr>
              <w:widowControl w:val="0"/>
              <w:jc w:val="center"/>
              <w:rPr>
                <w:sz w:val="10"/>
                <w:szCs w:val="10"/>
              </w:rPr>
            </w:pPr>
          </w:p>
        </w:tc>
        <w:tc>
          <w:tcPr>
            <w:tcBorders>
              <w:top w:val="single" w:color="auto" w:sz="4" w:space="0"/>
              <w:left w:val="single" w:color="auto" w:sz="4" w:space="0"/>
            </w:tcBorders>
            <w:shd w:val="clear" w:color="auto" w:fill="auto"/>
            <w:vAlign w:val="top"/>
          </w:tcPr>
          <w:p w14:paraId="3283A3A8">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60737083">
            <w:pPr>
              <w:widowControl w:val="0"/>
              <w:jc w:val="center"/>
              <w:rPr>
                <w:sz w:val="10"/>
                <w:szCs w:val="10"/>
              </w:rPr>
            </w:pPr>
          </w:p>
        </w:tc>
      </w:tr>
      <w:tr w14:paraId="1F60DA3D">
        <w:tblPrEx>
          <w:tblCellMar>
            <w:top w:w="0" w:type="dxa"/>
            <w:left w:w="10" w:type="dxa"/>
            <w:bottom w:w="0" w:type="dxa"/>
            <w:right w:w="10" w:type="dxa"/>
          </w:tblCellMar>
        </w:tblPrEx>
        <w:trPr>
          <w:trHeight w:val="451" w:hRule="exact"/>
          <w:jc w:val="center"/>
        </w:trPr>
        <w:tc>
          <w:tcPr>
            <w:vMerge w:val="continue"/>
            <w:tcBorders>
              <w:left w:val="single" w:color="auto" w:sz="4" w:space="0"/>
            </w:tcBorders>
            <w:shd w:val="clear" w:color="auto" w:fill="auto"/>
            <w:textDirection w:val="tbRlV"/>
            <w:vAlign w:val="top"/>
          </w:tcPr>
          <w:p w14:paraId="347FAE18">
            <w:pPr>
              <w:jc w:val="center"/>
            </w:pPr>
          </w:p>
        </w:tc>
        <w:tc>
          <w:tcPr>
            <w:tcBorders>
              <w:top w:val="single" w:color="auto" w:sz="4" w:space="0"/>
              <w:left w:val="single" w:color="auto" w:sz="4" w:space="0"/>
            </w:tcBorders>
            <w:shd w:val="clear" w:color="auto" w:fill="auto"/>
            <w:vAlign w:val="center"/>
          </w:tcPr>
          <w:p w14:paraId="173D2F7A">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历史</w:t>
            </w:r>
          </w:p>
        </w:tc>
        <w:tc>
          <w:tcPr>
            <w:tcBorders>
              <w:top w:val="single" w:color="auto" w:sz="4" w:space="0"/>
              <w:left w:val="single" w:color="auto" w:sz="4" w:space="0"/>
            </w:tcBorders>
            <w:shd w:val="clear" w:color="auto" w:fill="auto"/>
            <w:vAlign w:val="center"/>
          </w:tcPr>
          <w:p w14:paraId="4513F58D">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2</w:t>
            </w:r>
          </w:p>
        </w:tc>
        <w:tc>
          <w:tcPr>
            <w:tcBorders>
              <w:top w:val="single" w:color="auto" w:sz="4" w:space="0"/>
              <w:left w:val="single" w:color="auto" w:sz="4" w:space="0"/>
            </w:tcBorders>
            <w:shd w:val="clear" w:color="auto" w:fill="auto"/>
            <w:vAlign w:val="center"/>
          </w:tcPr>
          <w:p w14:paraId="5C4DDBDE">
            <w:pPr>
              <w:pStyle w:val="11"/>
              <w:keepNext w:val="0"/>
              <w:keepLines w:val="0"/>
              <w:widowControl w:val="0"/>
              <w:shd w:val="clear" w:color="auto" w:fill="auto"/>
              <w:bidi w:val="0"/>
              <w:spacing w:before="0" w:after="0" w:line="240" w:lineRule="auto"/>
              <w:ind w:left="0" w:right="0" w:firstLine="0"/>
              <w:jc w:val="center"/>
              <w:rPr>
                <w:rFonts w:hint="default" w:eastAsia="宋体"/>
                <w:sz w:val="19"/>
                <w:szCs w:val="19"/>
                <w:lang w:val="en-US" w:eastAsia="zh-CN"/>
              </w:rPr>
            </w:pPr>
            <w:r>
              <w:rPr>
                <w:rFonts w:hint="eastAsia" w:ascii="Times New Roman" w:hAnsi="Times New Roman" w:cs="Times New Roman"/>
                <w:spacing w:val="0"/>
                <w:w w:val="100"/>
                <w:position w:val="0"/>
                <w:sz w:val="19"/>
                <w:szCs w:val="19"/>
                <w:shd w:val="clear" w:color="auto" w:fill="auto"/>
                <w:lang w:val="en-US" w:eastAsia="zh-CN"/>
              </w:rPr>
              <w:t>72</w:t>
            </w:r>
          </w:p>
        </w:tc>
        <w:tc>
          <w:tcPr>
            <w:tcBorders>
              <w:top w:val="single" w:color="auto" w:sz="4" w:space="0"/>
              <w:left w:val="single" w:color="auto" w:sz="4" w:space="0"/>
            </w:tcBorders>
            <w:shd w:val="clear" w:color="auto" w:fill="auto"/>
            <w:vAlign w:val="top"/>
          </w:tcPr>
          <w:p w14:paraId="6CFF6205">
            <w:pPr>
              <w:widowControl w:val="0"/>
              <w:jc w:val="center"/>
              <w:rPr>
                <w:sz w:val="10"/>
                <w:szCs w:val="10"/>
              </w:rPr>
            </w:pPr>
          </w:p>
        </w:tc>
        <w:tc>
          <w:tcPr>
            <w:tcBorders>
              <w:top w:val="single" w:color="auto" w:sz="4" w:space="0"/>
              <w:left w:val="single" w:color="auto" w:sz="4" w:space="0"/>
            </w:tcBorders>
            <w:shd w:val="clear" w:color="auto" w:fill="auto"/>
            <w:vAlign w:val="center"/>
          </w:tcPr>
          <w:p w14:paraId="3EC3D9BB">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467F95D2">
            <w:pPr>
              <w:widowControl w:val="0"/>
              <w:jc w:val="center"/>
              <w:rPr>
                <w:sz w:val="10"/>
                <w:szCs w:val="10"/>
              </w:rPr>
            </w:pPr>
          </w:p>
        </w:tc>
        <w:tc>
          <w:tcPr>
            <w:tcBorders>
              <w:top w:val="single" w:color="auto" w:sz="4" w:space="0"/>
              <w:left w:val="single" w:color="auto" w:sz="4" w:space="0"/>
            </w:tcBorders>
            <w:shd w:val="clear" w:color="auto" w:fill="auto"/>
            <w:vAlign w:val="top"/>
          </w:tcPr>
          <w:p w14:paraId="39969D3D">
            <w:pPr>
              <w:widowControl w:val="0"/>
              <w:jc w:val="center"/>
              <w:rPr>
                <w:sz w:val="10"/>
                <w:szCs w:val="10"/>
              </w:rPr>
            </w:pPr>
          </w:p>
        </w:tc>
        <w:tc>
          <w:tcPr>
            <w:tcBorders>
              <w:top w:val="single" w:color="auto" w:sz="4" w:space="0"/>
              <w:left w:val="single" w:color="auto" w:sz="4" w:space="0"/>
            </w:tcBorders>
            <w:shd w:val="clear" w:color="auto" w:fill="auto"/>
            <w:vAlign w:val="top"/>
          </w:tcPr>
          <w:p w14:paraId="25E39479">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0453D47D">
            <w:pPr>
              <w:widowControl w:val="0"/>
              <w:jc w:val="center"/>
              <w:rPr>
                <w:sz w:val="10"/>
                <w:szCs w:val="10"/>
              </w:rPr>
            </w:pPr>
          </w:p>
        </w:tc>
      </w:tr>
      <w:tr w14:paraId="5349A707">
        <w:tblPrEx>
          <w:tblCellMar>
            <w:top w:w="0" w:type="dxa"/>
            <w:left w:w="10" w:type="dxa"/>
            <w:bottom w:w="0" w:type="dxa"/>
            <w:right w:w="10" w:type="dxa"/>
          </w:tblCellMar>
        </w:tblPrEx>
        <w:trPr>
          <w:trHeight w:val="461" w:hRule="exact"/>
          <w:jc w:val="center"/>
        </w:trPr>
        <w:tc>
          <w:tcPr>
            <w:vMerge w:val="continue"/>
            <w:tcBorders>
              <w:left w:val="single" w:color="auto" w:sz="4" w:space="0"/>
              <w:bottom w:val="single" w:color="auto" w:sz="4" w:space="0"/>
            </w:tcBorders>
            <w:shd w:val="clear" w:color="auto" w:fill="auto"/>
            <w:textDirection w:val="tbRlV"/>
            <w:vAlign w:val="top"/>
          </w:tcPr>
          <w:p w14:paraId="4388FD72">
            <w:pPr>
              <w:jc w:val="center"/>
            </w:pPr>
          </w:p>
        </w:tc>
        <w:tc>
          <w:tcPr>
            <w:tcBorders>
              <w:top w:val="single" w:color="auto" w:sz="4" w:space="0"/>
              <w:left w:val="single" w:color="auto" w:sz="4" w:space="0"/>
              <w:bottom w:val="single" w:color="auto" w:sz="4" w:space="0"/>
            </w:tcBorders>
            <w:shd w:val="clear" w:color="auto" w:fill="auto"/>
            <w:vAlign w:val="center"/>
          </w:tcPr>
          <w:p w14:paraId="0DFD0CE1">
            <w:pPr>
              <w:pStyle w:val="11"/>
              <w:keepNext w:val="0"/>
              <w:keepLines w:val="0"/>
              <w:widowControl w:val="0"/>
              <w:shd w:val="clear" w:color="auto" w:fill="auto"/>
              <w:bidi w:val="0"/>
              <w:spacing w:before="0" w:after="0" w:line="240" w:lineRule="auto"/>
              <w:ind w:left="0" w:right="0" w:firstLine="480"/>
              <w:jc w:val="center"/>
            </w:pPr>
            <w:r>
              <w:rPr>
                <w:spacing w:val="0"/>
                <w:w w:val="100"/>
                <w:position w:val="0"/>
                <w:shd w:val="clear" w:color="auto" w:fill="auto"/>
              </w:rPr>
              <w:t>公共基础课小计</w:t>
            </w:r>
          </w:p>
        </w:tc>
        <w:tc>
          <w:tcPr>
            <w:tcBorders>
              <w:top w:val="single" w:color="auto" w:sz="4" w:space="0"/>
              <w:left w:val="single" w:color="auto" w:sz="4" w:space="0"/>
              <w:bottom w:val="single" w:color="auto" w:sz="4" w:space="0"/>
            </w:tcBorders>
            <w:shd w:val="clear" w:color="auto" w:fill="auto"/>
            <w:vAlign w:val="center"/>
          </w:tcPr>
          <w:p w14:paraId="306EB3F8">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54</w:t>
            </w:r>
          </w:p>
        </w:tc>
        <w:tc>
          <w:tcPr>
            <w:tcBorders>
              <w:top w:val="single" w:color="auto" w:sz="4" w:space="0"/>
              <w:left w:val="single" w:color="auto" w:sz="4" w:space="0"/>
              <w:bottom w:val="single" w:color="auto" w:sz="4" w:space="0"/>
            </w:tcBorders>
            <w:shd w:val="clear" w:color="auto" w:fill="auto"/>
            <w:vAlign w:val="center"/>
          </w:tcPr>
          <w:p w14:paraId="117F6F6C">
            <w:pPr>
              <w:pStyle w:val="11"/>
              <w:keepNext w:val="0"/>
              <w:keepLines w:val="0"/>
              <w:widowControl w:val="0"/>
              <w:shd w:val="clear" w:color="auto" w:fill="auto"/>
              <w:bidi w:val="0"/>
              <w:spacing w:before="0" w:after="0" w:line="240" w:lineRule="auto"/>
              <w:ind w:left="0" w:right="0" w:firstLine="0"/>
              <w:jc w:val="center"/>
              <w:rPr>
                <w:rFonts w:hint="default" w:eastAsia="宋体"/>
                <w:sz w:val="19"/>
                <w:szCs w:val="19"/>
                <w:lang w:val="en-US" w:eastAsia="zh-CN"/>
              </w:rPr>
            </w:pPr>
            <w:r>
              <w:rPr>
                <w:rFonts w:ascii="Times New Roman" w:hAnsi="Times New Roman" w:eastAsia="Times New Roman" w:cs="Times New Roman"/>
                <w:spacing w:val="0"/>
                <w:w w:val="100"/>
                <w:position w:val="0"/>
                <w:sz w:val="19"/>
                <w:szCs w:val="19"/>
                <w:shd w:val="clear" w:color="auto" w:fill="auto"/>
              </w:rPr>
              <w:t>9</w:t>
            </w:r>
            <w:r>
              <w:rPr>
                <w:rFonts w:hint="eastAsia" w:ascii="Times New Roman" w:hAnsi="Times New Roman" w:cs="Times New Roman"/>
                <w:spacing w:val="0"/>
                <w:w w:val="100"/>
                <w:position w:val="0"/>
                <w:sz w:val="19"/>
                <w:szCs w:val="19"/>
                <w:shd w:val="clear" w:color="auto" w:fill="auto"/>
                <w:lang w:val="en-US" w:eastAsia="zh-CN"/>
              </w:rPr>
              <w:t>92</w:t>
            </w:r>
          </w:p>
        </w:tc>
        <w:tc>
          <w:tcPr>
            <w:tcBorders>
              <w:top w:val="single" w:color="auto" w:sz="4" w:space="0"/>
              <w:left w:val="single" w:color="auto" w:sz="4" w:space="0"/>
              <w:bottom w:val="single" w:color="auto" w:sz="4" w:space="0"/>
            </w:tcBorders>
            <w:shd w:val="clear" w:color="auto" w:fill="auto"/>
            <w:vAlign w:val="top"/>
          </w:tcPr>
          <w:p w14:paraId="2ED28A3B">
            <w:pPr>
              <w:widowControl w:val="0"/>
              <w:jc w:val="center"/>
              <w:rPr>
                <w:sz w:val="10"/>
                <w:szCs w:val="10"/>
              </w:rPr>
            </w:pPr>
          </w:p>
        </w:tc>
        <w:tc>
          <w:tcPr>
            <w:tcBorders>
              <w:top w:val="single" w:color="auto" w:sz="4" w:space="0"/>
              <w:left w:val="single" w:color="auto" w:sz="4" w:space="0"/>
              <w:bottom w:val="single" w:color="auto" w:sz="4" w:space="0"/>
            </w:tcBorders>
            <w:shd w:val="clear" w:color="auto" w:fill="auto"/>
            <w:vAlign w:val="top"/>
          </w:tcPr>
          <w:p w14:paraId="3B50C12A">
            <w:pPr>
              <w:widowControl w:val="0"/>
              <w:jc w:val="center"/>
              <w:rPr>
                <w:sz w:val="10"/>
                <w:szCs w:val="10"/>
              </w:rPr>
            </w:pPr>
          </w:p>
        </w:tc>
        <w:tc>
          <w:tcPr>
            <w:tcBorders>
              <w:top w:val="single" w:color="auto" w:sz="4" w:space="0"/>
              <w:left w:val="single" w:color="auto" w:sz="4" w:space="0"/>
              <w:bottom w:val="single" w:color="auto" w:sz="4" w:space="0"/>
            </w:tcBorders>
            <w:shd w:val="clear" w:color="auto" w:fill="auto"/>
            <w:vAlign w:val="top"/>
          </w:tcPr>
          <w:p w14:paraId="7207DB2F">
            <w:pPr>
              <w:widowControl w:val="0"/>
              <w:jc w:val="center"/>
              <w:rPr>
                <w:sz w:val="10"/>
                <w:szCs w:val="10"/>
              </w:rPr>
            </w:pPr>
          </w:p>
        </w:tc>
        <w:tc>
          <w:tcPr>
            <w:tcBorders>
              <w:top w:val="single" w:color="auto" w:sz="4" w:space="0"/>
              <w:left w:val="single" w:color="auto" w:sz="4" w:space="0"/>
              <w:bottom w:val="single" w:color="auto" w:sz="4" w:space="0"/>
            </w:tcBorders>
            <w:shd w:val="clear" w:color="auto" w:fill="auto"/>
            <w:vAlign w:val="top"/>
          </w:tcPr>
          <w:p w14:paraId="104D5648">
            <w:pPr>
              <w:widowControl w:val="0"/>
              <w:jc w:val="center"/>
              <w:rPr>
                <w:sz w:val="10"/>
                <w:szCs w:val="10"/>
              </w:rPr>
            </w:pPr>
          </w:p>
        </w:tc>
        <w:tc>
          <w:tcPr>
            <w:tcBorders>
              <w:top w:val="single" w:color="auto" w:sz="4" w:space="0"/>
              <w:left w:val="single" w:color="auto" w:sz="4" w:space="0"/>
              <w:bottom w:val="single" w:color="auto" w:sz="4" w:space="0"/>
            </w:tcBorders>
            <w:shd w:val="clear" w:color="auto" w:fill="auto"/>
            <w:vAlign w:val="top"/>
          </w:tcPr>
          <w:p w14:paraId="79AEB784">
            <w:pPr>
              <w:widowControl w:val="0"/>
              <w:jc w:val="center"/>
              <w:rPr>
                <w:sz w:val="10"/>
                <w:szCs w:val="10"/>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0BFA9CCD">
            <w:pPr>
              <w:widowControl w:val="0"/>
              <w:jc w:val="center"/>
              <w:rPr>
                <w:sz w:val="10"/>
                <w:szCs w:val="10"/>
              </w:rPr>
            </w:pPr>
          </w:p>
        </w:tc>
      </w:tr>
    </w:tbl>
    <w:p w14:paraId="564318D6">
      <w:pPr>
        <w:widowControl w:val="0"/>
        <w:spacing w:after="479" w:line="1" w:lineRule="exact"/>
        <w:jc w:val="center"/>
      </w:pPr>
    </w:p>
    <w:p w14:paraId="2217E612">
      <w:pPr>
        <w:pStyle w:val="15"/>
        <w:keepNext/>
        <w:keepLines/>
        <w:widowControl w:val="0"/>
        <w:shd w:val="clear" w:color="auto" w:fill="auto"/>
        <w:bidi w:val="0"/>
        <w:spacing w:before="0" w:after="160" w:line="240" w:lineRule="auto"/>
        <w:ind w:left="0" w:right="0" w:firstLine="0"/>
        <w:jc w:val="center"/>
        <w:rPr>
          <w:sz w:val="26"/>
          <w:szCs w:val="26"/>
        </w:rPr>
      </w:pPr>
      <w:r>
        <w:rPr>
          <w:rFonts w:ascii="Times New Roman" w:hAnsi="Times New Roman" w:eastAsia="Times New Roman" w:cs="Times New Roman"/>
          <w:spacing w:val="0"/>
          <w:w w:val="100"/>
          <w:position w:val="0"/>
          <w:sz w:val="26"/>
          <w:szCs w:val="26"/>
          <w:shd w:val="clear" w:color="auto" w:fill="auto"/>
        </w:rPr>
        <w:t>10</w:t>
      </w:r>
      <w:r>
        <w:br w:type="page"/>
      </w:r>
    </w:p>
    <w:p w14:paraId="67FC9BE2">
      <w:pPr>
        <w:pStyle w:val="17"/>
        <w:keepNext w:val="0"/>
        <w:keepLines w:val="0"/>
        <w:widowControl w:val="0"/>
        <w:shd w:val="clear" w:color="auto" w:fill="auto"/>
        <w:bidi w:val="0"/>
        <w:spacing w:before="0" w:after="0" w:line="240" w:lineRule="auto"/>
        <w:ind w:left="6912" w:right="0" w:firstLine="0"/>
        <w:jc w:val="center"/>
        <w:rPr>
          <w:sz w:val="16"/>
          <w:szCs w:val="16"/>
        </w:rPr>
      </w:pPr>
      <w:r>
        <w:rPr>
          <w:spacing w:val="0"/>
          <w:w w:val="100"/>
          <w:position w:val="0"/>
          <w:sz w:val="16"/>
          <w:szCs w:val="16"/>
          <w:shd w:val="clear" w:color="auto" w:fill="auto"/>
        </w:rPr>
        <w:t>续表</w:t>
      </w:r>
    </w:p>
    <w:tbl>
      <w:tblPr>
        <w:tblStyle w:val="2"/>
        <w:tblW w:w="0" w:type="auto"/>
        <w:jc w:val="center"/>
        <w:tblLayout w:type="fixed"/>
        <w:tblCellMar>
          <w:top w:w="0" w:type="dxa"/>
          <w:left w:w="10" w:type="dxa"/>
          <w:bottom w:w="0" w:type="dxa"/>
          <w:right w:w="10" w:type="dxa"/>
        </w:tblCellMar>
      </w:tblPr>
      <w:tblGrid>
        <w:gridCol w:w="389"/>
        <w:gridCol w:w="490"/>
        <w:gridCol w:w="648"/>
        <w:gridCol w:w="2222"/>
        <w:gridCol w:w="682"/>
        <w:gridCol w:w="682"/>
        <w:gridCol w:w="422"/>
        <w:gridCol w:w="427"/>
        <w:gridCol w:w="427"/>
        <w:gridCol w:w="422"/>
        <w:gridCol w:w="427"/>
        <w:gridCol w:w="432"/>
      </w:tblGrid>
      <w:tr w14:paraId="5413D820">
        <w:tblPrEx>
          <w:tblCellMar>
            <w:top w:w="0" w:type="dxa"/>
            <w:left w:w="10" w:type="dxa"/>
            <w:bottom w:w="0" w:type="dxa"/>
            <w:right w:w="10" w:type="dxa"/>
          </w:tblCellMar>
        </w:tblPrEx>
        <w:trPr>
          <w:trHeight w:val="413" w:hRule="exact"/>
          <w:jc w:val="center"/>
        </w:trPr>
        <w:tc>
          <w:tcPr>
            <w:gridSpan w:val="3"/>
            <w:vMerge w:val="restart"/>
            <w:tcBorders>
              <w:top w:val="single" w:color="auto" w:sz="4" w:space="0"/>
              <w:left w:val="single" w:color="auto" w:sz="4" w:space="0"/>
            </w:tcBorders>
            <w:shd w:val="clear" w:color="auto" w:fill="auto"/>
            <w:vAlign w:val="center"/>
          </w:tcPr>
          <w:p w14:paraId="235B21AC">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课程类别</w:t>
            </w:r>
          </w:p>
        </w:tc>
        <w:tc>
          <w:tcPr>
            <w:vMerge w:val="restart"/>
            <w:tcBorders>
              <w:top w:val="single" w:color="auto" w:sz="4" w:space="0"/>
              <w:left w:val="single" w:color="auto" w:sz="4" w:space="0"/>
            </w:tcBorders>
            <w:shd w:val="clear" w:color="auto" w:fill="auto"/>
            <w:vAlign w:val="center"/>
          </w:tcPr>
          <w:p w14:paraId="062CF444">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课程名称</w:t>
            </w:r>
          </w:p>
        </w:tc>
        <w:tc>
          <w:tcPr>
            <w:vMerge w:val="restart"/>
            <w:tcBorders>
              <w:top w:val="single" w:color="auto" w:sz="4" w:space="0"/>
              <w:left w:val="single" w:color="auto" w:sz="4" w:space="0"/>
            </w:tcBorders>
            <w:shd w:val="clear" w:color="auto" w:fill="auto"/>
            <w:vAlign w:val="center"/>
          </w:tcPr>
          <w:p w14:paraId="2B08D8BA">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学分</w:t>
            </w:r>
          </w:p>
        </w:tc>
        <w:tc>
          <w:tcPr>
            <w:vMerge w:val="restart"/>
            <w:tcBorders>
              <w:top w:val="single" w:color="auto" w:sz="4" w:space="0"/>
              <w:left w:val="single" w:color="auto" w:sz="4" w:space="0"/>
            </w:tcBorders>
            <w:shd w:val="clear" w:color="auto" w:fill="auto"/>
            <w:vAlign w:val="center"/>
          </w:tcPr>
          <w:p w14:paraId="6D7C84CA">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学时</w:t>
            </w:r>
          </w:p>
        </w:tc>
        <w:tc>
          <w:tcPr>
            <w:gridSpan w:val="6"/>
            <w:tcBorders>
              <w:top w:val="single" w:color="auto" w:sz="4" w:space="0"/>
              <w:left w:val="single" w:color="auto" w:sz="4" w:space="0"/>
              <w:right w:val="single" w:color="auto" w:sz="4" w:space="0"/>
            </w:tcBorders>
            <w:shd w:val="clear" w:color="auto" w:fill="auto"/>
            <w:vAlign w:val="center"/>
          </w:tcPr>
          <w:p w14:paraId="07AF5A18">
            <w:pPr>
              <w:pStyle w:val="11"/>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rPr>
              <w:t>学期</w:t>
            </w:r>
          </w:p>
        </w:tc>
      </w:tr>
      <w:tr w14:paraId="7C867403">
        <w:tblPrEx>
          <w:tblCellMar>
            <w:top w:w="0" w:type="dxa"/>
            <w:left w:w="10" w:type="dxa"/>
            <w:bottom w:w="0" w:type="dxa"/>
            <w:right w:w="10" w:type="dxa"/>
          </w:tblCellMar>
        </w:tblPrEx>
        <w:trPr>
          <w:trHeight w:val="403" w:hRule="exact"/>
          <w:jc w:val="center"/>
        </w:trPr>
        <w:tc>
          <w:tcPr>
            <w:gridSpan w:val="3"/>
            <w:vMerge w:val="continue"/>
            <w:tcBorders>
              <w:left w:val="single" w:color="auto" w:sz="4" w:space="0"/>
            </w:tcBorders>
            <w:shd w:val="clear" w:color="auto" w:fill="auto"/>
            <w:vAlign w:val="center"/>
          </w:tcPr>
          <w:p w14:paraId="0A779728">
            <w:pPr>
              <w:jc w:val="center"/>
            </w:pPr>
          </w:p>
        </w:tc>
        <w:tc>
          <w:tcPr>
            <w:vMerge w:val="continue"/>
            <w:tcBorders>
              <w:left w:val="single" w:color="auto" w:sz="4" w:space="0"/>
            </w:tcBorders>
            <w:shd w:val="clear" w:color="auto" w:fill="auto"/>
            <w:vAlign w:val="center"/>
          </w:tcPr>
          <w:p w14:paraId="6D1B5BCD">
            <w:pPr>
              <w:jc w:val="center"/>
            </w:pPr>
          </w:p>
        </w:tc>
        <w:tc>
          <w:tcPr>
            <w:vMerge w:val="continue"/>
            <w:tcBorders>
              <w:left w:val="single" w:color="auto" w:sz="4" w:space="0"/>
            </w:tcBorders>
            <w:shd w:val="clear" w:color="auto" w:fill="auto"/>
            <w:vAlign w:val="center"/>
          </w:tcPr>
          <w:p w14:paraId="73F79A27">
            <w:pPr>
              <w:jc w:val="center"/>
            </w:pPr>
          </w:p>
        </w:tc>
        <w:tc>
          <w:tcPr>
            <w:vMerge w:val="continue"/>
            <w:tcBorders>
              <w:left w:val="single" w:color="auto" w:sz="4" w:space="0"/>
            </w:tcBorders>
            <w:shd w:val="clear" w:color="auto" w:fill="auto"/>
            <w:vAlign w:val="center"/>
          </w:tcPr>
          <w:p w14:paraId="78BE08FE">
            <w:pPr>
              <w:jc w:val="center"/>
            </w:pPr>
          </w:p>
        </w:tc>
        <w:tc>
          <w:tcPr>
            <w:tcBorders>
              <w:top w:val="single" w:color="auto" w:sz="4" w:space="0"/>
              <w:left w:val="single" w:color="auto" w:sz="4" w:space="0"/>
            </w:tcBorders>
            <w:shd w:val="clear" w:color="auto" w:fill="auto"/>
            <w:vAlign w:val="center"/>
          </w:tcPr>
          <w:p w14:paraId="6521DC44">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1</w:t>
            </w:r>
          </w:p>
        </w:tc>
        <w:tc>
          <w:tcPr>
            <w:tcBorders>
              <w:top w:val="single" w:color="auto" w:sz="4" w:space="0"/>
              <w:left w:val="single" w:color="auto" w:sz="4" w:space="0"/>
            </w:tcBorders>
            <w:shd w:val="clear" w:color="auto" w:fill="auto"/>
            <w:vAlign w:val="center"/>
          </w:tcPr>
          <w:p w14:paraId="47076353">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2</w:t>
            </w:r>
          </w:p>
        </w:tc>
        <w:tc>
          <w:tcPr>
            <w:tcBorders>
              <w:top w:val="single" w:color="auto" w:sz="4" w:space="0"/>
              <w:left w:val="single" w:color="auto" w:sz="4" w:space="0"/>
            </w:tcBorders>
            <w:shd w:val="clear" w:color="auto" w:fill="auto"/>
            <w:vAlign w:val="center"/>
          </w:tcPr>
          <w:p w14:paraId="7612A51E">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3</w:t>
            </w:r>
          </w:p>
        </w:tc>
        <w:tc>
          <w:tcPr>
            <w:tcBorders>
              <w:top w:val="single" w:color="auto" w:sz="4" w:space="0"/>
              <w:left w:val="single" w:color="auto" w:sz="4" w:space="0"/>
            </w:tcBorders>
            <w:shd w:val="clear" w:color="auto" w:fill="auto"/>
            <w:vAlign w:val="center"/>
          </w:tcPr>
          <w:p w14:paraId="6A0B0491">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4</w:t>
            </w:r>
          </w:p>
        </w:tc>
        <w:tc>
          <w:tcPr>
            <w:tcBorders>
              <w:top w:val="single" w:color="auto" w:sz="4" w:space="0"/>
              <w:left w:val="single" w:color="auto" w:sz="4" w:space="0"/>
            </w:tcBorders>
            <w:shd w:val="clear" w:color="auto" w:fill="auto"/>
            <w:vAlign w:val="center"/>
          </w:tcPr>
          <w:p w14:paraId="21594BE3">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5</w:t>
            </w:r>
          </w:p>
        </w:tc>
        <w:tc>
          <w:tcPr>
            <w:tcBorders>
              <w:top w:val="single" w:color="auto" w:sz="4" w:space="0"/>
              <w:left w:val="single" w:color="auto" w:sz="4" w:space="0"/>
              <w:right w:val="single" w:color="auto" w:sz="4" w:space="0"/>
            </w:tcBorders>
            <w:shd w:val="clear" w:color="auto" w:fill="auto"/>
            <w:vAlign w:val="center"/>
          </w:tcPr>
          <w:p w14:paraId="7E23B6D4">
            <w:pPr>
              <w:pStyle w:val="11"/>
              <w:keepNext w:val="0"/>
              <w:keepLines w:val="0"/>
              <w:widowControl w:val="0"/>
              <w:shd w:val="clear" w:color="auto" w:fill="auto"/>
              <w:bidi w:val="0"/>
              <w:spacing w:before="0" w:after="0" w:line="240" w:lineRule="auto"/>
              <w:ind w:left="0" w:right="0" w:firstLine="0"/>
              <w:jc w:val="center"/>
              <w:rPr>
                <w:sz w:val="20"/>
                <w:szCs w:val="20"/>
              </w:rPr>
            </w:pPr>
            <w:r>
              <w:rPr>
                <w:rFonts w:ascii="Arial" w:hAnsi="Arial" w:eastAsia="Arial" w:cs="Arial"/>
                <w:spacing w:val="0"/>
                <w:w w:val="100"/>
                <w:position w:val="0"/>
                <w:sz w:val="20"/>
                <w:szCs w:val="20"/>
                <w:shd w:val="clear" w:color="auto" w:fill="auto"/>
              </w:rPr>
              <w:t>6</w:t>
            </w:r>
          </w:p>
        </w:tc>
      </w:tr>
      <w:tr w14:paraId="2065D15B">
        <w:tblPrEx>
          <w:tblCellMar>
            <w:top w:w="0" w:type="dxa"/>
            <w:left w:w="10" w:type="dxa"/>
            <w:bottom w:w="0" w:type="dxa"/>
            <w:right w:w="10" w:type="dxa"/>
          </w:tblCellMar>
        </w:tblPrEx>
        <w:trPr>
          <w:trHeight w:val="379" w:hRule="exact"/>
          <w:jc w:val="center"/>
        </w:trPr>
        <w:tc>
          <w:tcPr>
            <w:vMerge w:val="restart"/>
            <w:tcBorders>
              <w:top w:val="single" w:color="auto" w:sz="4" w:space="0"/>
              <w:left w:val="single" w:color="auto" w:sz="4" w:space="0"/>
            </w:tcBorders>
            <w:shd w:val="clear" w:color="auto" w:fill="auto"/>
            <w:textDirection w:val="tbRlV"/>
            <w:vAlign w:val="bottom"/>
          </w:tcPr>
          <w:p w14:paraId="24B29FF0">
            <w:pPr>
              <w:pStyle w:val="18"/>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专业技能课</w:t>
            </w:r>
          </w:p>
        </w:tc>
        <w:tc>
          <w:tcPr>
            <w:gridSpan w:val="2"/>
            <w:vMerge w:val="restart"/>
            <w:tcBorders>
              <w:top w:val="single" w:color="auto" w:sz="4" w:space="0"/>
              <w:left w:val="single" w:color="auto" w:sz="4" w:space="0"/>
            </w:tcBorders>
            <w:shd w:val="clear" w:color="auto" w:fill="auto"/>
            <w:textDirection w:val="tbRlV"/>
            <w:vAlign w:val="bottom"/>
          </w:tcPr>
          <w:p w14:paraId="44A3CDCB">
            <w:pPr>
              <w:pStyle w:val="18"/>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专业核心课</w:t>
            </w:r>
          </w:p>
        </w:tc>
        <w:tc>
          <w:tcPr>
            <w:tcBorders>
              <w:top w:val="single" w:color="auto" w:sz="4" w:space="0"/>
              <w:left w:val="single" w:color="auto" w:sz="4" w:space="0"/>
            </w:tcBorders>
            <w:shd w:val="clear" w:color="auto" w:fill="auto"/>
            <w:vAlign w:val="center"/>
          </w:tcPr>
          <w:p w14:paraId="6AD9E0D6">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会计基本技能</w:t>
            </w:r>
          </w:p>
        </w:tc>
        <w:tc>
          <w:tcPr>
            <w:tcBorders>
              <w:top w:val="single" w:color="auto" w:sz="4" w:space="0"/>
              <w:left w:val="single" w:color="auto" w:sz="4" w:space="0"/>
            </w:tcBorders>
            <w:shd w:val="clear" w:color="auto" w:fill="auto"/>
            <w:vAlign w:val="center"/>
          </w:tcPr>
          <w:p w14:paraId="0A0E1E40">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4</w:t>
            </w:r>
          </w:p>
        </w:tc>
        <w:tc>
          <w:tcPr>
            <w:tcBorders>
              <w:top w:val="single" w:color="auto" w:sz="4" w:space="0"/>
              <w:left w:val="single" w:color="auto" w:sz="4" w:space="0"/>
            </w:tcBorders>
            <w:shd w:val="clear" w:color="auto" w:fill="auto"/>
            <w:vAlign w:val="center"/>
          </w:tcPr>
          <w:p w14:paraId="30226049">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72</w:t>
            </w:r>
          </w:p>
        </w:tc>
        <w:tc>
          <w:tcPr>
            <w:tcBorders>
              <w:top w:val="single" w:color="auto" w:sz="4" w:space="0"/>
              <w:left w:val="single" w:color="auto" w:sz="4" w:space="0"/>
            </w:tcBorders>
            <w:shd w:val="clear" w:color="auto" w:fill="auto"/>
            <w:vAlign w:val="center"/>
          </w:tcPr>
          <w:p w14:paraId="04A1E76B">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24CD6AC7">
            <w:pPr>
              <w:widowControl w:val="0"/>
              <w:jc w:val="center"/>
              <w:rPr>
                <w:sz w:val="10"/>
                <w:szCs w:val="10"/>
              </w:rPr>
            </w:pPr>
          </w:p>
        </w:tc>
        <w:tc>
          <w:tcPr>
            <w:tcBorders>
              <w:top w:val="single" w:color="auto" w:sz="4" w:space="0"/>
              <w:left w:val="single" w:color="auto" w:sz="4" w:space="0"/>
            </w:tcBorders>
            <w:shd w:val="clear" w:color="auto" w:fill="auto"/>
            <w:vAlign w:val="top"/>
          </w:tcPr>
          <w:p w14:paraId="5E8F8C6A">
            <w:pPr>
              <w:widowControl w:val="0"/>
              <w:jc w:val="center"/>
              <w:rPr>
                <w:sz w:val="10"/>
                <w:szCs w:val="10"/>
              </w:rPr>
            </w:pPr>
          </w:p>
        </w:tc>
        <w:tc>
          <w:tcPr>
            <w:tcBorders>
              <w:top w:val="single" w:color="auto" w:sz="4" w:space="0"/>
              <w:left w:val="single" w:color="auto" w:sz="4" w:space="0"/>
            </w:tcBorders>
            <w:shd w:val="clear" w:color="auto" w:fill="auto"/>
            <w:vAlign w:val="top"/>
          </w:tcPr>
          <w:p w14:paraId="3CB609F4">
            <w:pPr>
              <w:widowControl w:val="0"/>
              <w:jc w:val="center"/>
              <w:rPr>
                <w:sz w:val="10"/>
                <w:szCs w:val="10"/>
              </w:rPr>
            </w:pPr>
          </w:p>
        </w:tc>
        <w:tc>
          <w:tcPr>
            <w:tcBorders>
              <w:top w:val="single" w:color="auto" w:sz="4" w:space="0"/>
              <w:left w:val="single" w:color="auto" w:sz="4" w:space="0"/>
            </w:tcBorders>
            <w:shd w:val="clear" w:color="auto" w:fill="auto"/>
            <w:vAlign w:val="top"/>
          </w:tcPr>
          <w:p w14:paraId="308A221D">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291D2EAC">
            <w:pPr>
              <w:widowControl w:val="0"/>
              <w:jc w:val="center"/>
              <w:rPr>
                <w:sz w:val="10"/>
                <w:szCs w:val="10"/>
              </w:rPr>
            </w:pPr>
          </w:p>
        </w:tc>
      </w:tr>
      <w:tr w14:paraId="54954B92">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0145BF16">
            <w:pPr>
              <w:jc w:val="center"/>
            </w:pPr>
          </w:p>
        </w:tc>
        <w:tc>
          <w:tcPr>
            <w:gridSpan w:val="2"/>
            <w:vMerge w:val="continue"/>
            <w:tcBorders>
              <w:left w:val="single" w:color="auto" w:sz="4" w:space="0"/>
            </w:tcBorders>
            <w:shd w:val="clear" w:color="auto" w:fill="auto"/>
            <w:textDirection w:val="tbRlV"/>
            <w:vAlign w:val="bottom"/>
          </w:tcPr>
          <w:p w14:paraId="3F61CB9D">
            <w:pPr>
              <w:jc w:val="center"/>
            </w:pPr>
          </w:p>
        </w:tc>
        <w:tc>
          <w:tcPr>
            <w:tcBorders>
              <w:top w:val="single" w:color="auto" w:sz="4" w:space="0"/>
              <w:left w:val="single" w:color="auto" w:sz="4" w:space="0"/>
            </w:tcBorders>
            <w:shd w:val="clear" w:color="auto" w:fill="auto"/>
            <w:vAlign w:val="center"/>
          </w:tcPr>
          <w:p w14:paraId="082FE151">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会计基础</w:t>
            </w:r>
          </w:p>
        </w:tc>
        <w:tc>
          <w:tcPr>
            <w:tcBorders>
              <w:top w:val="single" w:color="auto" w:sz="4" w:space="0"/>
              <w:left w:val="single" w:color="auto" w:sz="4" w:space="0"/>
            </w:tcBorders>
            <w:shd w:val="clear" w:color="auto" w:fill="auto"/>
            <w:vAlign w:val="center"/>
          </w:tcPr>
          <w:p w14:paraId="7626AF19">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6</w:t>
            </w:r>
          </w:p>
        </w:tc>
        <w:tc>
          <w:tcPr>
            <w:tcBorders>
              <w:top w:val="single" w:color="auto" w:sz="4" w:space="0"/>
              <w:left w:val="single" w:color="auto" w:sz="4" w:space="0"/>
            </w:tcBorders>
            <w:shd w:val="clear" w:color="auto" w:fill="auto"/>
            <w:vAlign w:val="center"/>
          </w:tcPr>
          <w:p w14:paraId="1057F593">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108</w:t>
            </w:r>
          </w:p>
        </w:tc>
        <w:tc>
          <w:tcPr>
            <w:tcBorders>
              <w:top w:val="single" w:color="auto" w:sz="4" w:space="0"/>
              <w:left w:val="single" w:color="auto" w:sz="4" w:space="0"/>
            </w:tcBorders>
            <w:shd w:val="clear" w:color="auto" w:fill="auto"/>
            <w:vAlign w:val="center"/>
          </w:tcPr>
          <w:p w14:paraId="10B27056">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3E3A5F7C">
            <w:pPr>
              <w:widowControl w:val="0"/>
              <w:jc w:val="center"/>
              <w:rPr>
                <w:sz w:val="10"/>
                <w:szCs w:val="10"/>
              </w:rPr>
            </w:pPr>
          </w:p>
        </w:tc>
        <w:tc>
          <w:tcPr>
            <w:tcBorders>
              <w:top w:val="single" w:color="auto" w:sz="4" w:space="0"/>
              <w:left w:val="single" w:color="auto" w:sz="4" w:space="0"/>
            </w:tcBorders>
            <w:shd w:val="clear" w:color="auto" w:fill="auto"/>
            <w:vAlign w:val="top"/>
          </w:tcPr>
          <w:p w14:paraId="7B5155B2">
            <w:pPr>
              <w:widowControl w:val="0"/>
              <w:jc w:val="center"/>
              <w:rPr>
                <w:sz w:val="10"/>
                <w:szCs w:val="10"/>
              </w:rPr>
            </w:pPr>
          </w:p>
        </w:tc>
        <w:tc>
          <w:tcPr>
            <w:tcBorders>
              <w:top w:val="single" w:color="auto" w:sz="4" w:space="0"/>
              <w:left w:val="single" w:color="auto" w:sz="4" w:space="0"/>
            </w:tcBorders>
            <w:shd w:val="clear" w:color="auto" w:fill="auto"/>
            <w:vAlign w:val="top"/>
          </w:tcPr>
          <w:p w14:paraId="39D5B396">
            <w:pPr>
              <w:widowControl w:val="0"/>
              <w:jc w:val="center"/>
              <w:rPr>
                <w:sz w:val="10"/>
                <w:szCs w:val="10"/>
              </w:rPr>
            </w:pPr>
          </w:p>
        </w:tc>
        <w:tc>
          <w:tcPr>
            <w:tcBorders>
              <w:top w:val="single" w:color="auto" w:sz="4" w:space="0"/>
              <w:left w:val="single" w:color="auto" w:sz="4" w:space="0"/>
            </w:tcBorders>
            <w:shd w:val="clear" w:color="auto" w:fill="auto"/>
            <w:vAlign w:val="top"/>
          </w:tcPr>
          <w:p w14:paraId="2A12A833">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069442EA">
            <w:pPr>
              <w:widowControl w:val="0"/>
              <w:jc w:val="center"/>
              <w:rPr>
                <w:sz w:val="10"/>
                <w:szCs w:val="10"/>
              </w:rPr>
            </w:pPr>
          </w:p>
        </w:tc>
      </w:tr>
      <w:tr w14:paraId="46617E09">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5703504C">
            <w:pPr>
              <w:jc w:val="center"/>
            </w:pPr>
          </w:p>
        </w:tc>
        <w:tc>
          <w:tcPr>
            <w:gridSpan w:val="2"/>
            <w:vMerge w:val="continue"/>
            <w:tcBorders>
              <w:left w:val="single" w:color="auto" w:sz="4" w:space="0"/>
            </w:tcBorders>
            <w:shd w:val="clear" w:color="auto" w:fill="auto"/>
            <w:textDirection w:val="tbRlV"/>
            <w:vAlign w:val="bottom"/>
          </w:tcPr>
          <w:p w14:paraId="0BC4918F">
            <w:pPr>
              <w:jc w:val="center"/>
            </w:pPr>
          </w:p>
        </w:tc>
        <w:tc>
          <w:tcPr>
            <w:tcBorders>
              <w:top w:val="single" w:color="auto" w:sz="4" w:space="0"/>
              <w:left w:val="single" w:color="auto" w:sz="4" w:space="0"/>
            </w:tcBorders>
            <w:shd w:val="clear" w:color="auto" w:fill="auto"/>
            <w:vAlign w:val="center"/>
          </w:tcPr>
          <w:p w14:paraId="72C8BC48">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出纳实务</w:t>
            </w:r>
          </w:p>
        </w:tc>
        <w:tc>
          <w:tcPr>
            <w:tcBorders>
              <w:top w:val="single" w:color="auto" w:sz="4" w:space="0"/>
              <w:left w:val="single" w:color="auto" w:sz="4" w:space="0"/>
            </w:tcBorders>
            <w:shd w:val="clear" w:color="auto" w:fill="auto"/>
            <w:vAlign w:val="center"/>
          </w:tcPr>
          <w:p w14:paraId="4592A410">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3</w:t>
            </w:r>
          </w:p>
        </w:tc>
        <w:tc>
          <w:tcPr>
            <w:tcBorders>
              <w:top w:val="single" w:color="auto" w:sz="4" w:space="0"/>
              <w:left w:val="single" w:color="auto" w:sz="4" w:space="0"/>
            </w:tcBorders>
            <w:shd w:val="clear" w:color="auto" w:fill="auto"/>
            <w:vAlign w:val="center"/>
          </w:tcPr>
          <w:p w14:paraId="2E44FED5">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54</w:t>
            </w:r>
          </w:p>
        </w:tc>
        <w:tc>
          <w:tcPr>
            <w:tcBorders>
              <w:top w:val="single" w:color="auto" w:sz="4" w:space="0"/>
              <w:left w:val="single" w:color="auto" w:sz="4" w:space="0"/>
            </w:tcBorders>
            <w:shd w:val="clear" w:color="auto" w:fill="auto"/>
            <w:vAlign w:val="top"/>
          </w:tcPr>
          <w:p w14:paraId="24E1C009">
            <w:pPr>
              <w:widowControl w:val="0"/>
              <w:jc w:val="center"/>
              <w:rPr>
                <w:sz w:val="10"/>
                <w:szCs w:val="10"/>
              </w:rPr>
            </w:pPr>
          </w:p>
        </w:tc>
        <w:tc>
          <w:tcPr>
            <w:tcBorders>
              <w:top w:val="single" w:color="auto" w:sz="4" w:space="0"/>
              <w:left w:val="single" w:color="auto" w:sz="4" w:space="0"/>
            </w:tcBorders>
            <w:shd w:val="clear" w:color="auto" w:fill="auto"/>
            <w:vAlign w:val="center"/>
          </w:tcPr>
          <w:p w14:paraId="6D68B9AC">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72831662">
            <w:pPr>
              <w:widowControl w:val="0"/>
              <w:jc w:val="center"/>
              <w:rPr>
                <w:sz w:val="10"/>
                <w:szCs w:val="10"/>
              </w:rPr>
            </w:pPr>
          </w:p>
        </w:tc>
        <w:tc>
          <w:tcPr>
            <w:tcBorders>
              <w:top w:val="single" w:color="auto" w:sz="4" w:space="0"/>
              <w:left w:val="single" w:color="auto" w:sz="4" w:space="0"/>
            </w:tcBorders>
            <w:shd w:val="clear" w:color="auto" w:fill="auto"/>
            <w:vAlign w:val="top"/>
          </w:tcPr>
          <w:p w14:paraId="7D25B0CC">
            <w:pPr>
              <w:widowControl w:val="0"/>
              <w:jc w:val="center"/>
              <w:rPr>
                <w:sz w:val="10"/>
                <w:szCs w:val="10"/>
              </w:rPr>
            </w:pPr>
          </w:p>
        </w:tc>
        <w:tc>
          <w:tcPr>
            <w:tcBorders>
              <w:top w:val="single" w:color="auto" w:sz="4" w:space="0"/>
              <w:left w:val="single" w:color="auto" w:sz="4" w:space="0"/>
            </w:tcBorders>
            <w:shd w:val="clear" w:color="auto" w:fill="auto"/>
            <w:vAlign w:val="top"/>
          </w:tcPr>
          <w:p w14:paraId="24577CAE">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1F520703">
            <w:pPr>
              <w:widowControl w:val="0"/>
              <w:jc w:val="center"/>
              <w:rPr>
                <w:sz w:val="10"/>
                <w:szCs w:val="10"/>
              </w:rPr>
            </w:pPr>
          </w:p>
        </w:tc>
      </w:tr>
      <w:tr w14:paraId="4E7BA120">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6D0DDF91">
            <w:pPr>
              <w:jc w:val="center"/>
            </w:pPr>
          </w:p>
        </w:tc>
        <w:tc>
          <w:tcPr>
            <w:gridSpan w:val="2"/>
            <w:vMerge w:val="continue"/>
            <w:tcBorders>
              <w:left w:val="single" w:color="auto" w:sz="4" w:space="0"/>
            </w:tcBorders>
            <w:shd w:val="clear" w:color="auto" w:fill="auto"/>
            <w:textDirection w:val="tbRlV"/>
            <w:vAlign w:val="bottom"/>
          </w:tcPr>
          <w:p w14:paraId="2DF536C8">
            <w:pPr>
              <w:jc w:val="center"/>
            </w:pPr>
          </w:p>
        </w:tc>
        <w:tc>
          <w:tcPr>
            <w:tcBorders>
              <w:top w:val="single" w:color="auto" w:sz="4" w:space="0"/>
              <w:left w:val="single" w:color="auto" w:sz="4" w:space="0"/>
            </w:tcBorders>
            <w:shd w:val="clear" w:color="auto" w:fill="auto"/>
            <w:vAlign w:val="center"/>
          </w:tcPr>
          <w:p w14:paraId="564E8702">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企业会计实务</w:t>
            </w:r>
          </w:p>
        </w:tc>
        <w:tc>
          <w:tcPr>
            <w:tcBorders>
              <w:top w:val="single" w:color="auto" w:sz="4" w:space="0"/>
              <w:left w:val="single" w:color="auto" w:sz="4" w:space="0"/>
            </w:tcBorders>
            <w:shd w:val="clear" w:color="auto" w:fill="auto"/>
            <w:vAlign w:val="center"/>
          </w:tcPr>
          <w:p w14:paraId="1533200E">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9</w:t>
            </w:r>
          </w:p>
        </w:tc>
        <w:tc>
          <w:tcPr>
            <w:tcBorders>
              <w:top w:val="single" w:color="auto" w:sz="4" w:space="0"/>
              <w:left w:val="single" w:color="auto" w:sz="4" w:space="0"/>
            </w:tcBorders>
            <w:shd w:val="clear" w:color="auto" w:fill="auto"/>
            <w:vAlign w:val="center"/>
          </w:tcPr>
          <w:p w14:paraId="1D854771">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162</w:t>
            </w:r>
          </w:p>
        </w:tc>
        <w:tc>
          <w:tcPr>
            <w:tcBorders>
              <w:top w:val="single" w:color="auto" w:sz="4" w:space="0"/>
              <w:left w:val="single" w:color="auto" w:sz="4" w:space="0"/>
            </w:tcBorders>
            <w:shd w:val="clear" w:color="auto" w:fill="auto"/>
            <w:vAlign w:val="top"/>
          </w:tcPr>
          <w:p w14:paraId="718ECA50">
            <w:pPr>
              <w:widowControl w:val="0"/>
              <w:jc w:val="center"/>
              <w:rPr>
                <w:sz w:val="10"/>
                <w:szCs w:val="10"/>
              </w:rPr>
            </w:pPr>
          </w:p>
        </w:tc>
        <w:tc>
          <w:tcPr>
            <w:tcBorders>
              <w:top w:val="single" w:color="auto" w:sz="4" w:space="0"/>
              <w:left w:val="single" w:color="auto" w:sz="4" w:space="0"/>
            </w:tcBorders>
            <w:shd w:val="clear" w:color="auto" w:fill="auto"/>
            <w:vAlign w:val="center"/>
          </w:tcPr>
          <w:p w14:paraId="12A286DA">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center"/>
          </w:tcPr>
          <w:p w14:paraId="0C447B7D">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450C6FFE">
            <w:pPr>
              <w:widowControl w:val="0"/>
              <w:jc w:val="center"/>
              <w:rPr>
                <w:sz w:val="10"/>
                <w:szCs w:val="10"/>
              </w:rPr>
            </w:pPr>
          </w:p>
        </w:tc>
        <w:tc>
          <w:tcPr>
            <w:tcBorders>
              <w:top w:val="single" w:color="auto" w:sz="4" w:space="0"/>
              <w:left w:val="single" w:color="auto" w:sz="4" w:space="0"/>
            </w:tcBorders>
            <w:shd w:val="clear" w:color="auto" w:fill="auto"/>
            <w:vAlign w:val="top"/>
          </w:tcPr>
          <w:p w14:paraId="41138E53">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38043DDA">
            <w:pPr>
              <w:widowControl w:val="0"/>
              <w:jc w:val="center"/>
              <w:rPr>
                <w:sz w:val="10"/>
                <w:szCs w:val="10"/>
              </w:rPr>
            </w:pPr>
          </w:p>
        </w:tc>
      </w:tr>
      <w:tr w14:paraId="50D0E65C">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03CEF4BA">
            <w:pPr>
              <w:jc w:val="center"/>
            </w:pPr>
          </w:p>
        </w:tc>
        <w:tc>
          <w:tcPr>
            <w:gridSpan w:val="2"/>
            <w:vMerge w:val="continue"/>
            <w:tcBorders>
              <w:left w:val="single" w:color="auto" w:sz="4" w:space="0"/>
            </w:tcBorders>
            <w:shd w:val="clear" w:color="auto" w:fill="auto"/>
            <w:textDirection w:val="tbRlV"/>
            <w:vAlign w:val="bottom"/>
          </w:tcPr>
          <w:p w14:paraId="10FF7F13">
            <w:pPr>
              <w:jc w:val="center"/>
            </w:pPr>
          </w:p>
        </w:tc>
        <w:tc>
          <w:tcPr>
            <w:tcBorders>
              <w:top w:val="single" w:color="auto" w:sz="4" w:space="0"/>
              <w:left w:val="single" w:color="auto" w:sz="4" w:space="0"/>
            </w:tcBorders>
            <w:shd w:val="clear" w:color="auto" w:fill="auto"/>
            <w:vAlign w:val="center"/>
          </w:tcPr>
          <w:p w14:paraId="195D95A9">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税费计算与缴纳</w:t>
            </w:r>
          </w:p>
        </w:tc>
        <w:tc>
          <w:tcPr>
            <w:tcBorders>
              <w:top w:val="single" w:color="auto" w:sz="4" w:space="0"/>
              <w:left w:val="single" w:color="auto" w:sz="4" w:space="0"/>
            </w:tcBorders>
            <w:shd w:val="clear" w:color="auto" w:fill="auto"/>
            <w:vAlign w:val="center"/>
          </w:tcPr>
          <w:p w14:paraId="310BB935">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4</w:t>
            </w:r>
          </w:p>
        </w:tc>
        <w:tc>
          <w:tcPr>
            <w:tcBorders>
              <w:top w:val="single" w:color="auto" w:sz="4" w:space="0"/>
              <w:left w:val="single" w:color="auto" w:sz="4" w:space="0"/>
            </w:tcBorders>
            <w:shd w:val="clear" w:color="auto" w:fill="auto"/>
            <w:vAlign w:val="center"/>
          </w:tcPr>
          <w:p w14:paraId="2A83BED5">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72</w:t>
            </w:r>
          </w:p>
        </w:tc>
        <w:tc>
          <w:tcPr>
            <w:tcBorders>
              <w:top w:val="single" w:color="auto" w:sz="4" w:space="0"/>
              <w:left w:val="single" w:color="auto" w:sz="4" w:space="0"/>
            </w:tcBorders>
            <w:shd w:val="clear" w:color="auto" w:fill="auto"/>
            <w:vAlign w:val="top"/>
          </w:tcPr>
          <w:p w14:paraId="05EF7876">
            <w:pPr>
              <w:widowControl w:val="0"/>
              <w:jc w:val="center"/>
              <w:rPr>
                <w:sz w:val="10"/>
                <w:szCs w:val="10"/>
              </w:rPr>
            </w:pPr>
          </w:p>
        </w:tc>
        <w:tc>
          <w:tcPr>
            <w:tcBorders>
              <w:top w:val="single" w:color="auto" w:sz="4" w:space="0"/>
              <w:left w:val="single" w:color="auto" w:sz="4" w:space="0"/>
            </w:tcBorders>
            <w:shd w:val="clear" w:color="auto" w:fill="auto"/>
            <w:vAlign w:val="top"/>
          </w:tcPr>
          <w:p w14:paraId="108985DF">
            <w:pPr>
              <w:widowControl w:val="0"/>
              <w:jc w:val="center"/>
              <w:rPr>
                <w:sz w:val="10"/>
                <w:szCs w:val="10"/>
              </w:rPr>
            </w:pPr>
          </w:p>
        </w:tc>
        <w:tc>
          <w:tcPr>
            <w:tcBorders>
              <w:top w:val="single" w:color="auto" w:sz="4" w:space="0"/>
              <w:left w:val="single" w:color="auto" w:sz="4" w:space="0"/>
            </w:tcBorders>
            <w:shd w:val="clear" w:color="auto" w:fill="auto"/>
            <w:vAlign w:val="center"/>
          </w:tcPr>
          <w:p w14:paraId="55E2A475">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16A04D47">
            <w:pPr>
              <w:widowControl w:val="0"/>
              <w:jc w:val="center"/>
              <w:rPr>
                <w:sz w:val="10"/>
                <w:szCs w:val="10"/>
              </w:rPr>
            </w:pPr>
          </w:p>
        </w:tc>
        <w:tc>
          <w:tcPr>
            <w:tcBorders>
              <w:top w:val="single" w:color="auto" w:sz="4" w:space="0"/>
              <w:left w:val="single" w:color="auto" w:sz="4" w:space="0"/>
            </w:tcBorders>
            <w:shd w:val="clear" w:color="auto" w:fill="auto"/>
            <w:vAlign w:val="top"/>
          </w:tcPr>
          <w:p w14:paraId="5A13DFD4">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28C2AE2C">
            <w:pPr>
              <w:widowControl w:val="0"/>
              <w:jc w:val="center"/>
              <w:rPr>
                <w:sz w:val="10"/>
                <w:szCs w:val="10"/>
              </w:rPr>
            </w:pPr>
          </w:p>
        </w:tc>
      </w:tr>
      <w:tr w14:paraId="189E7475">
        <w:tblPrEx>
          <w:tblCellMar>
            <w:top w:w="0" w:type="dxa"/>
            <w:left w:w="10" w:type="dxa"/>
            <w:bottom w:w="0" w:type="dxa"/>
            <w:right w:w="10" w:type="dxa"/>
          </w:tblCellMar>
        </w:tblPrEx>
        <w:trPr>
          <w:trHeight w:val="658" w:hRule="exact"/>
          <w:jc w:val="center"/>
        </w:trPr>
        <w:tc>
          <w:tcPr>
            <w:vMerge w:val="continue"/>
            <w:tcBorders>
              <w:left w:val="single" w:color="auto" w:sz="4" w:space="0"/>
            </w:tcBorders>
            <w:shd w:val="clear" w:color="auto" w:fill="auto"/>
            <w:textDirection w:val="tbRlV"/>
            <w:vAlign w:val="bottom"/>
          </w:tcPr>
          <w:p w14:paraId="4BE3B8DD">
            <w:pPr>
              <w:jc w:val="center"/>
            </w:pPr>
          </w:p>
        </w:tc>
        <w:tc>
          <w:tcPr>
            <w:gridSpan w:val="2"/>
            <w:vMerge w:val="continue"/>
            <w:tcBorders>
              <w:left w:val="single" w:color="auto" w:sz="4" w:space="0"/>
            </w:tcBorders>
            <w:shd w:val="clear" w:color="auto" w:fill="auto"/>
            <w:textDirection w:val="tbRlV"/>
            <w:vAlign w:val="bottom"/>
          </w:tcPr>
          <w:p w14:paraId="585253F1">
            <w:pPr>
              <w:jc w:val="center"/>
            </w:pPr>
          </w:p>
        </w:tc>
        <w:tc>
          <w:tcPr>
            <w:tcBorders>
              <w:top w:val="single" w:color="auto" w:sz="4" w:space="0"/>
              <w:left w:val="single" w:color="auto" w:sz="4" w:space="0"/>
            </w:tcBorders>
            <w:shd w:val="clear" w:color="auto" w:fill="auto"/>
            <w:vAlign w:val="center"/>
          </w:tcPr>
          <w:p w14:paraId="64C484B7">
            <w:pPr>
              <w:pStyle w:val="11"/>
              <w:keepNext w:val="0"/>
              <w:keepLines w:val="0"/>
              <w:widowControl w:val="0"/>
              <w:shd w:val="clear" w:color="auto" w:fill="auto"/>
              <w:bidi w:val="0"/>
              <w:spacing w:before="0" w:after="0" w:line="278" w:lineRule="exact"/>
              <w:ind w:left="0" w:right="0" w:firstLine="300"/>
              <w:jc w:val="center"/>
            </w:pPr>
            <w:r>
              <w:rPr>
                <w:spacing w:val="0"/>
                <w:w w:val="100"/>
                <w:position w:val="0"/>
                <w:shd w:val="clear" w:color="auto" w:fill="auto"/>
              </w:rPr>
              <w:t>财经法规与会计职业 道德</w:t>
            </w:r>
          </w:p>
        </w:tc>
        <w:tc>
          <w:tcPr>
            <w:tcBorders>
              <w:top w:val="single" w:color="auto" w:sz="4" w:space="0"/>
              <w:left w:val="single" w:color="auto" w:sz="4" w:space="0"/>
            </w:tcBorders>
            <w:shd w:val="clear" w:color="auto" w:fill="auto"/>
            <w:vAlign w:val="center"/>
          </w:tcPr>
          <w:p w14:paraId="0B91A11C">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4</w:t>
            </w:r>
          </w:p>
        </w:tc>
        <w:tc>
          <w:tcPr>
            <w:tcBorders>
              <w:top w:val="single" w:color="auto" w:sz="4" w:space="0"/>
              <w:left w:val="single" w:color="auto" w:sz="4" w:space="0"/>
            </w:tcBorders>
            <w:shd w:val="clear" w:color="auto" w:fill="auto"/>
            <w:vAlign w:val="center"/>
          </w:tcPr>
          <w:p w14:paraId="5BC4C26C">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72</w:t>
            </w:r>
          </w:p>
        </w:tc>
        <w:tc>
          <w:tcPr>
            <w:tcBorders>
              <w:top w:val="single" w:color="auto" w:sz="4" w:space="0"/>
              <w:left w:val="single" w:color="auto" w:sz="4" w:space="0"/>
            </w:tcBorders>
            <w:shd w:val="clear" w:color="auto" w:fill="auto"/>
            <w:vAlign w:val="top"/>
          </w:tcPr>
          <w:p w14:paraId="2A109E86">
            <w:pPr>
              <w:widowControl w:val="0"/>
              <w:jc w:val="center"/>
              <w:rPr>
                <w:sz w:val="10"/>
                <w:szCs w:val="10"/>
              </w:rPr>
            </w:pPr>
          </w:p>
        </w:tc>
        <w:tc>
          <w:tcPr>
            <w:tcBorders>
              <w:top w:val="single" w:color="auto" w:sz="4" w:space="0"/>
              <w:left w:val="single" w:color="auto" w:sz="4" w:space="0"/>
            </w:tcBorders>
            <w:shd w:val="clear" w:color="auto" w:fill="auto"/>
            <w:vAlign w:val="top"/>
          </w:tcPr>
          <w:p w14:paraId="62AA5E32">
            <w:pPr>
              <w:widowControl w:val="0"/>
              <w:jc w:val="center"/>
              <w:rPr>
                <w:sz w:val="10"/>
                <w:szCs w:val="10"/>
              </w:rPr>
            </w:pPr>
          </w:p>
        </w:tc>
        <w:tc>
          <w:tcPr>
            <w:tcBorders>
              <w:top w:val="single" w:color="auto" w:sz="4" w:space="0"/>
              <w:left w:val="single" w:color="auto" w:sz="4" w:space="0"/>
            </w:tcBorders>
            <w:shd w:val="clear" w:color="auto" w:fill="auto"/>
            <w:vAlign w:val="center"/>
          </w:tcPr>
          <w:p w14:paraId="5175C1B2">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3054B2A6">
            <w:pPr>
              <w:widowControl w:val="0"/>
              <w:jc w:val="center"/>
              <w:rPr>
                <w:sz w:val="10"/>
                <w:szCs w:val="10"/>
              </w:rPr>
            </w:pPr>
          </w:p>
        </w:tc>
        <w:tc>
          <w:tcPr>
            <w:tcBorders>
              <w:top w:val="single" w:color="auto" w:sz="4" w:space="0"/>
              <w:left w:val="single" w:color="auto" w:sz="4" w:space="0"/>
            </w:tcBorders>
            <w:shd w:val="clear" w:color="auto" w:fill="auto"/>
            <w:vAlign w:val="top"/>
          </w:tcPr>
          <w:p w14:paraId="1B788C19">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7EA6A382">
            <w:pPr>
              <w:widowControl w:val="0"/>
              <w:jc w:val="center"/>
              <w:rPr>
                <w:sz w:val="10"/>
                <w:szCs w:val="10"/>
              </w:rPr>
            </w:pPr>
          </w:p>
        </w:tc>
      </w:tr>
      <w:tr w14:paraId="0E8D9566">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044CE2BC">
            <w:pPr>
              <w:jc w:val="center"/>
            </w:pPr>
          </w:p>
        </w:tc>
        <w:tc>
          <w:tcPr>
            <w:gridSpan w:val="2"/>
            <w:vMerge w:val="continue"/>
            <w:tcBorders>
              <w:left w:val="single" w:color="auto" w:sz="4" w:space="0"/>
            </w:tcBorders>
            <w:shd w:val="clear" w:color="auto" w:fill="auto"/>
            <w:textDirection w:val="tbRlV"/>
            <w:vAlign w:val="bottom"/>
          </w:tcPr>
          <w:p w14:paraId="771F4370">
            <w:pPr>
              <w:jc w:val="center"/>
            </w:pPr>
          </w:p>
        </w:tc>
        <w:tc>
          <w:tcPr>
            <w:tcBorders>
              <w:top w:val="single" w:color="auto" w:sz="4" w:space="0"/>
              <w:left w:val="single" w:color="auto" w:sz="4" w:space="0"/>
            </w:tcBorders>
            <w:shd w:val="clear" w:color="auto" w:fill="auto"/>
            <w:vAlign w:val="center"/>
          </w:tcPr>
          <w:p w14:paraId="0B0BCE7B">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会计电算化</w:t>
            </w:r>
          </w:p>
        </w:tc>
        <w:tc>
          <w:tcPr>
            <w:tcBorders>
              <w:top w:val="single" w:color="auto" w:sz="4" w:space="0"/>
              <w:left w:val="single" w:color="auto" w:sz="4" w:space="0"/>
            </w:tcBorders>
            <w:shd w:val="clear" w:color="auto" w:fill="auto"/>
            <w:vAlign w:val="center"/>
          </w:tcPr>
          <w:p w14:paraId="3A39DF6D">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6</w:t>
            </w:r>
          </w:p>
        </w:tc>
        <w:tc>
          <w:tcPr>
            <w:tcBorders>
              <w:top w:val="single" w:color="auto" w:sz="4" w:space="0"/>
              <w:left w:val="single" w:color="auto" w:sz="4" w:space="0"/>
            </w:tcBorders>
            <w:shd w:val="clear" w:color="auto" w:fill="auto"/>
            <w:vAlign w:val="center"/>
          </w:tcPr>
          <w:p w14:paraId="3B58532E">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108</w:t>
            </w:r>
          </w:p>
        </w:tc>
        <w:tc>
          <w:tcPr>
            <w:tcBorders>
              <w:top w:val="single" w:color="auto" w:sz="4" w:space="0"/>
              <w:left w:val="single" w:color="auto" w:sz="4" w:space="0"/>
            </w:tcBorders>
            <w:shd w:val="clear" w:color="auto" w:fill="auto"/>
            <w:vAlign w:val="top"/>
          </w:tcPr>
          <w:p w14:paraId="031BD168">
            <w:pPr>
              <w:widowControl w:val="0"/>
              <w:jc w:val="center"/>
              <w:rPr>
                <w:sz w:val="10"/>
                <w:szCs w:val="10"/>
              </w:rPr>
            </w:pPr>
          </w:p>
        </w:tc>
        <w:tc>
          <w:tcPr>
            <w:tcBorders>
              <w:top w:val="single" w:color="auto" w:sz="4" w:space="0"/>
              <w:left w:val="single" w:color="auto" w:sz="4" w:space="0"/>
            </w:tcBorders>
            <w:shd w:val="clear" w:color="auto" w:fill="auto"/>
            <w:vAlign w:val="top"/>
          </w:tcPr>
          <w:p w14:paraId="7A1BFE9A">
            <w:pPr>
              <w:widowControl w:val="0"/>
              <w:jc w:val="center"/>
              <w:rPr>
                <w:sz w:val="10"/>
                <w:szCs w:val="10"/>
              </w:rPr>
            </w:pPr>
          </w:p>
        </w:tc>
        <w:tc>
          <w:tcPr>
            <w:tcBorders>
              <w:top w:val="single" w:color="auto" w:sz="4" w:space="0"/>
              <w:left w:val="single" w:color="auto" w:sz="4" w:space="0"/>
            </w:tcBorders>
            <w:shd w:val="clear" w:color="auto" w:fill="auto"/>
            <w:vAlign w:val="top"/>
          </w:tcPr>
          <w:p w14:paraId="6A8839C8">
            <w:pPr>
              <w:widowControl w:val="0"/>
              <w:jc w:val="center"/>
              <w:rPr>
                <w:sz w:val="10"/>
                <w:szCs w:val="10"/>
              </w:rPr>
            </w:pPr>
          </w:p>
        </w:tc>
        <w:tc>
          <w:tcPr>
            <w:tcBorders>
              <w:top w:val="single" w:color="auto" w:sz="4" w:space="0"/>
              <w:left w:val="single" w:color="auto" w:sz="4" w:space="0"/>
            </w:tcBorders>
            <w:shd w:val="clear" w:color="auto" w:fill="auto"/>
            <w:vAlign w:val="center"/>
          </w:tcPr>
          <w:p w14:paraId="0358EF7E">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66038860">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3387676C">
            <w:pPr>
              <w:widowControl w:val="0"/>
              <w:jc w:val="center"/>
              <w:rPr>
                <w:sz w:val="10"/>
                <w:szCs w:val="10"/>
              </w:rPr>
            </w:pPr>
          </w:p>
        </w:tc>
      </w:tr>
      <w:tr w14:paraId="66808989">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24C24651">
            <w:pPr>
              <w:jc w:val="center"/>
            </w:pPr>
          </w:p>
        </w:tc>
        <w:tc>
          <w:tcPr>
            <w:gridSpan w:val="2"/>
            <w:vMerge w:val="continue"/>
            <w:tcBorders>
              <w:left w:val="single" w:color="auto" w:sz="4" w:space="0"/>
            </w:tcBorders>
            <w:shd w:val="clear" w:color="auto" w:fill="auto"/>
            <w:textDirection w:val="tbRlV"/>
            <w:vAlign w:val="bottom"/>
          </w:tcPr>
          <w:p w14:paraId="013E13DC">
            <w:pPr>
              <w:jc w:val="center"/>
            </w:pPr>
          </w:p>
        </w:tc>
        <w:tc>
          <w:tcPr>
            <w:tcBorders>
              <w:top w:val="single" w:color="auto" w:sz="4" w:space="0"/>
              <w:left w:val="single" w:color="auto" w:sz="4" w:space="0"/>
            </w:tcBorders>
            <w:shd w:val="clear" w:color="auto" w:fill="auto"/>
            <w:vAlign w:val="center"/>
          </w:tcPr>
          <w:p w14:paraId="17720FBE">
            <w:pPr>
              <w:pStyle w:val="11"/>
              <w:keepNext w:val="0"/>
              <w:keepLines w:val="0"/>
              <w:widowControl w:val="0"/>
              <w:shd w:val="clear" w:color="auto" w:fill="auto"/>
              <w:bidi w:val="0"/>
              <w:spacing w:before="0" w:after="0" w:line="240" w:lineRule="auto"/>
              <w:ind w:left="0" w:right="0" w:firstLine="300"/>
              <w:jc w:val="center"/>
            </w:pPr>
            <w:r>
              <w:rPr>
                <w:spacing w:val="0"/>
                <w:w w:val="100"/>
                <w:position w:val="0"/>
                <w:shd w:val="clear" w:color="auto" w:fill="auto"/>
              </w:rPr>
              <w:t>会计实务操作</w:t>
            </w:r>
          </w:p>
        </w:tc>
        <w:tc>
          <w:tcPr>
            <w:tcBorders>
              <w:top w:val="single" w:color="auto" w:sz="4" w:space="0"/>
              <w:left w:val="single" w:color="auto" w:sz="4" w:space="0"/>
            </w:tcBorders>
            <w:shd w:val="clear" w:color="auto" w:fill="auto"/>
            <w:vAlign w:val="center"/>
          </w:tcPr>
          <w:p w14:paraId="547316C5">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4</w:t>
            </w:r>
          </w:p>
        </w:tc>
        <w:tc>
          <w:tcPr>
            <w:tcBorders>
              <w:top w:val="single" w:color="auto" w:sz="4" w:space="0"/>
              <w:left w:val="single" w:color="auto" w:sz="4" w:space="0"/>
            </w:tcBorders>
            <w:shd w:val="clear" w:color="auto" w:fill="auto"/>
            <w:vAlign w:val="center"/>
          </w:tcPr>
          <w:p w14:paraId="69F60572">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72</w:t>
            </w:r>
          </w:p>
        </w:tc>
        <w:tc>
          <w:tcPr>
            <w:tcBorders>
              <w:top w:val="single" w:color="auto" w:sz="4" w:space="0"/>
              <w:left w:val="single" w:color="auto" w:sz="4" w:space="0"/>
            </w:tcBorders>
            <w:shd w:val="clear" w:color="auto" w:fill="auto"/>
            <w:vAlign w:val="top"/>
          </w:tcPr>
          <w:p w14:paraId="0EA2B1D7">
            <w:pPr>
              <w:widowControl w:val="0"/>
              <w:jc w:val="center"/>
              <w:rPr>
                <w:sz w:val="10"/>
                <w:szCs w:val="10"/>
              </w:rPr>
            </w:pPr>
          </w:p>
        </w:tc>
        <w:tc>
          <w:tcPr>
            <w:tcBorders>
              <w:top w:val="single" w:color="auto" w:sz="4" w:space="0"/>
              <w:left w:val="single" w:color="auto" w:sz="4" w:space="0"/>
            </w:tcBorders>
            <w:shd w:val="clear" w:color="auto" w:fill="auto"/>
            <w:vAlign w:val="top"/>
          </w:tcPr>
          <w:p w14:paraId="25A2755D">
            <w:pPr>
              <w:widowControl w:val="0"/>
              <w:jc w:val="center"/>
              <w:rPr>
                <w:sz w:val="10"/>
                <w:szCs w:val="10"/>
              </w:rPr>
            </w:pPr>
          </w:p>
        </w:tc>
        <w:tc>
          <w:tcPr>
            <w:tcBorders>
              <w:top w:val="single" w:color="auto" w:sz="4" w:space="0"/>
              <w:left w:val="single" w:color="auto" w:sz="4" w:space="0"/>
            </w:tcBorders>
            <w:shd w:val="clear" w:color="auto" w:fill="auto"/>
            <w:vAlign w:val="center"/>
          </w:tcPr>
          <w:p w14:paraId="235B563A">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center"/>
          </w:tcPr>
          <w:p w14:paraId="619EE529">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tcBorders>
            <w:shd w:val="clear" w:color="auto" w:fill="auto"/>
            <w:vAlign w:val="top"/>
          </w:tcPr>
          <w:p w14:paraId="7F1916E8">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7BC596FA">
            <w:pPr>
              <w:widowControl w:val="0"/>
              <w:jc w:val="center"/>
              <w:rPr>
                <w:sz w:val="10"/>
                <w:szCs w:val="10"/>
              </w:rPr>
            </w:pPr>
          </w:p>
        </w:tc>
      </w:tr>
      <w:tr w14:paraId="030BD9A2">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6D13571C">
            <w:pPr>
              <w:jc w:val="center"/>
            </w:pPr>
          </w:p>
        </w:tc>
        <w:tc>
          <w:tcPr>
            <w:gridSpan w:val="2"/>
            <w:vMerge w:val="continue"/>
            <w:tcBorders>
              <w:left w:val="single" w:color="auto" w:sz="4" w:space="0"/>
            </w:tcBorders>
            <w:shd w:val="clear" w:color="auto" w:fill="auto"/>
            <w:textDirection w:val="tbRlV"/>
            <w:vAlign w:val="bottom"/>
          </w:tcPr>
          <w:p w14:paraId="23376311">
            <w:pPr>
              <w:jc w:val="center"/>
            </w:pPr>
          </w:p>
        </w:tc>
        <w:tc>
          <w:tcPr>
            <w:tcBorders>
              <w:top w:val="single" w:color="auto" w:sz="4" w:space="0"/>
              <w:left w:val="single" w:color="auto" w:sz="4" w:space="0"/>
            </w:tcBorders>
            <w:shd w:val="clear" w:color="auto" w:fill="auto"/>
            <w:vAlign w:val="center"/>
          </w:tcPr>
          <w:p w14:paraId="525FBB9F">
            <w:pPr>
              <w:pStyle w:val="11"/>
              <w:keepNext w:val="0"/>
              <w:keepLines w:val="0"/>
              <w:widowControl w:val="0"/>
              <w:shd w:val="clear" w:color="auto" w:fill="auto"/>
              <w:bidi w:val="0"/>
              <w:spacing w:before="0" w:after="0" w:line="240" w:lineRule="auto"/>
              <w:ind w:left="0" w:right="0" w:firstLine="920"/>
              <w:jc w:val="center"/>
            </w:pPr>
            <w:r>
              <w:rPr>
                <w:spacing w:val="0"/>
                <w:w w:val="100"/>
                <w:position w:val="0"/>
                <w:shd w:val="clear" w:color="auto" w:fill="auto"/>
              </w:rPr>
              <w:t>小计</w:t>
            </w:r>
          </w:p>
        </w:tc>
        <w:tc>
          <w:tcPr>
            <w:tcBorders>
              <w:top w:val="single" w:color="auto" w:sz="4" w:space="0"/>
              <w:left w:val="single" w:color="auto" w:sz="4" w:space="0"/>
            </w:tcBorders>
            <w:shd w:val="clear" w:color="auto" w:fill="auto"/>
            <w:vAlign w:val="center"/>
          </w:tcPr>
          <w:p w14:paraId="641EC5BE">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40</w:t>
            </w:r>
          </w:p>
        </w:tc>
        <w:tc>
          <w:tcPr>
            <w:tcBorders>
              <w:top w:val="single" w:color="auto" w:sz="4" w:space="0"/>
              <w:left w:val="single" w:color="auto" w:sz="4" w:space="0"/>
            </w:tcBorders>
            <w:shd w:val="clear" w:color="auto" w:fill="auto"/>
            <w:vAlign w:val="center"/>
          </w:tcPr>
          <w:p w14:paraId="447F361C">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720</w:t>
            </w:r>
          </w:p>
        </w:tc>
        <w:tc>
          <w:tcPr>
            <w:tcBorders>
              <w:top w:val="single" w:color="auto" w:sz="4" w:space="0"/>
              <w:left w:val="single" w:color="auto" w:sz="4" w:space="0"/>
            </w:tcBorders>
            <w:shd w:val="clear" w:color="auto" w:fill="auto"/>
            <w:vAlign w:val="top"/>
          </w:tcPr>
          <w:p w14:paraId="2B8E9520">
            <w:pPr>
              <w:widowControl w:val="0"/>
              <w:jc w:val="center"/>
              <w:rPr>
                <w:sz w:val="10"/>
                <w:szCs w:val="10"/>
              </w:rPr>
            </w:pPr>
          </w:p>
        </w:tc>
        <w:tc>
          <w:tcPr>
            <w:tcBorders>
              <w:top w:val="single" w:color="auto" w:sz="4" w:space="0"/>
              <w:left w:val="single" w:color="auto" w:sz="4" w:space="0"/>
            </w:tcBorders>
            <w:shd w:val="clear" w:color="auto" w:fill="auto"/>
            <w:vAlign w:val="top"/>
          </w:tcPr>
          <w:p w14:paraId="7EC6E903">
            <w:pPr>
              <w:widowControl w:val="0"/>
              <w:jc w:val="center"/>
              <w:rPr>
                <w:sz w:val="10"/>
                <w:szCs w:val="10"/>
              </w:rPr>
            </w:pPr>
          </w:p>
        </w:tc>
        <w:tc>
          <w:tcPr>
            <w:tcBorders>
              <w:top w:val="single" w:color="auto" w:sz="4" w:space="0"/>
              <w:left w:val="single" w:color="auto" w:sz="4" w:space="0"/>
            </w:tcBorders>
            <w:shd w:val="clear" w:color="auto" w:fill="auto"/>
            <w:vAlign w:val="top"/>
          </w:tcPr>
          <w:p w14:paraId="65773D1B">
            <w:pPr>
              <w:widowControl w:val="0"/>
              <w:jc w:val="center"/>
              <w:rPr>
                <w:sz w:val="10"/>
                <w:szCs w:val="10"/>
              </w:rPr>
            </w:pPr>
          </w:p>
        </w:tc>
        <w:tc>
          <w:tcPr>
            <w:tcBorders>
              <w:top w:val="single" w:color="auto" w:sz="4" w:space="0"/>
              <w:left w:val="single" w:color="auto" w:sz="4" w:space="0"/>
            </w:tcBorders>
            <w:shd w:val="clear" w:color="auto" w:fill="auto"/>
            <w:vAlign w:val="top"/>
          </w:tcPr>
          <w:p w14:paraId="5BE8B353">
            <w:pPr>
              <w:widowControl w:val="0"/>
              <w:jc w:val="center"/>
              <w:rPr>
                <w:sz w:val="10"/>
                <w:szCs w:val="10"/>
              </w:rPr>
            </w:pPr>
          </w:p>
        </w:tc>
        <w:tc>
          <w:tcPr>
            <w:tcBorders>
              <w:top w:val="single" w:color="auto" w:sz="4" w:space="0"/>
              <w:left w:val="single" w:color="auto" w:sz="4" w:space="0"/>
            </w:tcBorders>
            <w:shd w:val="clear" w:color="auto" w:fill="auto"/>
            <w:vAlign w:val="top"/>
          </w:tcPr>
          <w:p w14:paraId="336280A9">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7CAA60EF">
            <w:pPr>
              <w:widowControl w:val="0"/>
              <w:jc w:val="center"/>
              <w:rPr>
                <w:sz w:val="10"/>
                <w:szCs w:val="10"/>
              </w:rPr>
            </w:pPr>
          </w:p>
        </w:tc>
      </w:tr>
      <w:tr w14:paraId="44FD9B0F">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24852ADF">
            <w:pPr>
              <w:jc w:val="center"/>
            </w:pPr>
          </w:p>
        </w:tc>
        <w:tc>
          <w:tcPr>
            <w:vMerge w:val="restart"/>
            <w:tcBorders>
              <w:top w:val="single" w:color="auto" w:sz="4" w:space="0"/>
              <w:left w:val="single" w:color="auto" w:sz="4" w:space="0"/>
            </w:tcBorders>
            <w:shd w:val="clear" w:color="auto" w:fill="auto"/>
            <w:textDirection w:val="tbRlV"/>
            <w:vAlign w:val="center"/>
          </w:tcPr>
          <w:p w14:paraId="44B9F868">
            <w:pPr>
              <w:pStyle w:val="18"/>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专业(技能)方向课</w:t>
            </w:r>
          </w:p>
        </w:tc>
        <w:tc>
          <w:tcPr>
            <w:vMerge w:val="restart"/>
            <w:tcBorders>
              <w:top w:val="single" w:color="auto" w:sz="4" w:space="0"/>
              <w:left w:val="single" w:color="auto" w:sz="4" w:space="0"/>
            </w:tcBorders>
            <w:shd w:val="clear" w:color="auto" w:fill="auto"/>
            <w:vAlign w:val="center"/>
          </w:tcPr>
          <w:p w14:paraId="557DB408">
            <w:pPr>
              <w:pStyle w:val="11"/>
              <w:keepNext w:val="0"/>
              <w:keepLines w:val="0"/>
              <w:widowControl w:val="0"/>
              <w:shd w:val="clear" w:color="auto" w:fill="auto"/>
              <w:bidi w:val="0"/>
              <w:spacing w:before="0" w:after="0" w:line="288" w:lineRule="exact"/>
              <w:ind w:left="0" w:right="0" w:firstLine="0"/>
              <w:jc w:val="center"/>
            </w:pPr>
            <w:r>
              <w:rPr>
                <w:spacing w:val="0"/>
                <w:w w:val="100"/>
                <w:position w:val="0"/>
                <w:shd w:val="clear" w:color="auto" w:fill="auto"/>
              </w:rPr>
              <w:t>企业 会计</w:t>
            </w:r>
          </w:p>
        </w:tc>
        <w:tc>
          <w:tcPr>
            <w:tcBorders>
              <w:top w:val="single" w:color="auto" w:sz="4" w:space="0"/>
              <w:left w:val="single" w:color="auto" w:sz="4" w:space="0"/>
            </w:tcBorders>
            <w:shd w:val="clear" w:color="auto" w:fill="auto"/>
            <w:vAlign w:val="center"/>
          </w:tcPr>
          <w:p w14:paraId="497C6243">
            <w:pPr>
              <w:pStyle w:val="11"/>
              <w:keepNext w:val="0"/>
              <w:keepLines w:val="0"/>
              <w:widowControl w:val="0"/>
              <w:shd w:val="clear" w:color="auto" w:fill="auto"/>
              <w:bidi w:val="0"/>
              <w:spacing w:before="0" w:after="0" w:line="240" w:lineRule="auto"/>
              <w:ind w:left="0" w:right="0" w:firstLine="300"/>
              <w:jc w:val="center"/>
              <w:rPr>
                <w:rFonts w:hint="eastAsia" w:eastAsia="宋体"/>
                <w:lang w:eastAsia="zh-CN"/>
              </w:rPr>
            </w:pPr>
            <w:r>
              <w:rPr>
                <w:rFonts w:hint="eastAsia"/>
                <w:spacing w:val="0"/>
                <w:w w:val="100"/>
                <w:position w:val="0"/>
                <w:shd w:val="clear" w:color="auto" w:fill="auto"/>
                <w:lang w:eastAsia="zh-CN"/>
              </w:rPr>
              <w:t>出纳与资金管理</w:t>
            </w:r>
          </w:p>
        </w:tc>
        <w:tc>
          <w:tcPr>
            <w:tcBorders>
              <w:top w:val="single" w:color="auto" w:sz="4" w:space="0"/>
              <w:left w:val="single" w:color="auto" w:sz="4" w:space="0"/>
            </w:tcBorders>
            <w:shd w:val="clear" w:color="auto" w:fill="auto"/>
            <w:vAlign w:val="center"/>
          </w:tcPr>
          <w:p w14:paraId="63A85A5D">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4</w:t>
            </w:r>
          </w:p>
        </w:tc>
        <w:tc>
          <w:tcPr>
            <w:tcBorders>
              <w:top w:val="single" w:color="auto" w:sz="4" w:space="0"/>
              <w:left w:val="single" w:color="auto" w:sz="4" w:space="0"/>
            </w:tcBorders>
            <w:shd w:val="clear" w:color="auto" w:fill="auto"/>
            <w:vAlign w:val="center"/>
          </w:tcPr>
          <w:p w14:paraId="03367DAF">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72</w:t>
            </w:r>
          </w:p>
        </w:tc>
        <w:tc>
          <w:tcPr>
            <w:tcBorders>
              <w:top w:val="single" w:color="auto" w:sz="4" w:space="0"/>
              <w:left w:val="single" w:color="auto" w:sz="4" w:space="0"/>
            </w:tcBorders>
            <w:shd w:val="clear" w:color="auto" w:fill="auto"/>
            <w:vAlign w:val="top"/>
          </w:tcPr>
          <w:p w14:paraId="2C41C02B">
            <w:pPr>
              <w:widowControl w:val="0"/>
              <w:jc w:val="center"/>
              <w:rPr>
                <w:sz w:val="10"/>
                <w:szCs w:val="10"/>
              </w:rPr>
            </w:pPr>
          </w:p>
        </w:tc>
        <w:tc>
          <w:tcPr>
            <w:tcBorders>
              <w:top w:val="single" w:color="auto" w:sz="4" w:space="0"/>
              <w:left w:val="single" w:color="auto" w:sz="4" w:space="0"/>
            </w:tcBorders>
            <w:shd w:val="clear" w:color="auto" w:fill="auto"/>
            <w:vAlign w:val="top"/>
          </w:tcPr>
          <w:p w14:paraId="0B50F2DE">
            <w:pPr>
              <w:widowControl w:val="0"/>
              <w:jc w:val="center"/>
              <w:rPr>
                <w:sz w:val="10"/>
                <w:szCs w:val="10"/>
              </w:rPr>
            </w:pPr>
          </w:p>
        </w:tc>
        <w:tc>
          <w:tcPr>
            <w:tcBorders>
              <w:top w:val="single" w:color="auto" w:sz="4" w:space="0"/>
              <w:left w:val="single" w:color="auto" w:sz="4" w:space="0"/>
            </w:tcBorders>
            <w:shd w:val="clear" w:color="auto" w:fill="auto"/>
            <w:vAlign w:val="top"/>
          </w:tcPr>
          <w:p w14:paraId="57AFCF47">
            <w:pPr>
              <w:widowControl w:val="0"/>
              <w:jc w:val="center"/>
              <w:rPr>
                <w:sz w:val="10"/>
                <w:szCs w:val="10"/>
              </w:rPr>
            </w:pPr>
          </w:p>
        </w:tc>
        <w:tc>
          <w:tcPr>
            <w:tcBorders>
              <w:top w:val="single" w:color="auto" w:sz="4" w:space="0"/>
              <w:left w:val="single" w:color="auto" w:sz="4" w:space="0"/>
            </w:tcBorders>
            <w:shd w:val="clear" w:color="auto" w:fill="auto"/>
            <w:vAlign w:val="top"/>
          </w:tcPr>
          <w:p w14:paraId="2CC464BB">
            <w:pPr>
              <w:widowControl w:val="0"/>
              <w:jc w:val="center"/>
              <w:rPr>
                <w:sz w:val="10"/>
                <w:szCs w:val="10"/>
              </w:rPr>
            </w:pPr>
          </w:p>
        </w:tc>
        <w:tc>
          <w:tcPr>
            <w:tcBorders>
              <w:top w:val="single" w:color="auto" w:sz="4" w:space="0"/>
              <w:left w:val="single" w:color="auto" w:sz="4" w:space="0"/>
            </w:tcBorders>
            <w:shd w:val="clear" w:color="auto" w:fill="auto"/>
            <w:vAlign w:val="center"/>
          </w:tcPr>
          <w:p w14:paraId="050E919F">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right w:val="single" w:color="auto" w:sz="4" w:space="0"/>
            </w:tcBorders>
            <w:shd w:val="clear" w:color="auto" w:fill="auto"/>
            <w:vAlign w:val="top"/>
          </w:tcPr>
          <w:p w14:paraId="5A92AA32">
            <w:pPr>
              <w:widowControl w:val="0"/>
              <w:jc w:val="center"/>
              <w:rPr>
                <w:sz w:val="10"/>
                <w:szCs w:val="10"/>
              </w:rPr>
            </w:pPr>
          </w:p>
        </w:tc>
      </w:tr>
      <w:tr w14:paraId="0B27B710">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1C3F0CE0">
            <w:pPr>
              <w:jc w:val="center"/>
            </w:pPr>
          </w:p>
        </w:tc>
        <w:tc>
          <w:tcPr>
            <w:vMerge w:val="continue"/>
            <w:tcBorders>
              <w:left w:val="single" w:color="auto" w:sz="4" w:space="0"/>
            </w:tcBorders>
            <w:shd w:val="clear" w:color="auto" w:fill="auto"/>
            <w:textDirection w:val="tbRlV"/>
            <w:vAlign w:val="center"/>
          </w:tcPr>
          <w:p w14:paraId="25298E4E">
            <w:pPr>
              <w:jc w:val="center"/>
            </w:pPr>
          </w:p>
        </w:tc>
        <w:tc>
          <w:tcPr>
            <w:vMerge w:val="continue"/>
            <w:tcBorders>
              <w:left w:val="single" w:color="auto" w:sz="4" w:space="0"/>
            </w:tcBorders>
            <w:shd w:val="clear" w:color="auto" w:fill="auto"/>
            <w:vAlign w:val="center"/>
          </w:tcPr>
          <w:p w14:paraId="631412BB">
            <w:pPr>
              <w:jc w:val="center"/>
            </w:pPr>
          </w:p>
        </w:tc>
        <w:tc>
          <w:tcPr>
            <w:tcBorders>
              <w:top w:val="single" w:color="auto" w:sz="4" w:space="0"/>
              <w:left w:val="single" w:color="auto" w:sz="4" w:space="0"/>
            </w:tcBorders>
            <w:shd w:val="clear" w:color="auto" w:fill="auto"/>
            <w:vAlign w:val="center"/>
          </w:tcPr>
          <w:p w14:paraId="161A3702">
            <w:pPr>
              <w:pStyle w:val="11"/>
              <w:keepNext w:val="0"/>
              <w:keepLines w:val="0"/>
              <w:widowControl w:val="0"/>
              <w:shd w:val="clear" w:color="auto" w:fill="auto"/>
              <w:bidi w:val="0"/>
              <w:spacing w:before="0" w:after="0" w:line="240" w:lineRule="auto"/>
              <w:ind w:right="0"/>
              <w:jc w:val="center"/>
              <w:rPr>
                <w:rFonts w:hint="eastAsia" w:eastAsia="宋体"/>
                <w:lang w:eastAsia="zh-CN"/>
              </w:rPr>
            </w:pPr>
            <w:r>
              <w:rPr>
                <w:rFonts w:hint="eastAsia"/>
                <w:lang w:eastAsia="zh-CN"/>
              </w:rPr>
              <w:t>税费核算与智能申报</w:t>
            </w:r>
          </w:p>
        </w:tc>
        <w:tc>
          <w:tcPr>
            <w:tcBorders>
              <w:top w:val="single" w:color="auto" w:sz="4" w:space="0"/>
              <w:left w:val="single" w:color="auto" w:sz="4" w:space="0"/>
            </w:tcBorders>
            <w:shd w:val="clear" w:color="auto" w:fill="auto"/>
            <w:vAlign w:val="center"/>
          </w:tcPr>
          <w:p w14:paraId="66859458">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2</w:t>
            </w:r>
          </w:p>
        </w:tc>
        <w:tc>
          <w:tcPr>
            <w:tcBorders>
              <w:top w:val="single" w:color="auto" w:sz="4" w:space="0"/>
              <w:left w:val="single" w:color="auto" w:sz="4" w:space="0"/>
            </w:tcBorders>
            <w:shd w:val="clear" w:color="auto" w:fill="auto"/>
            <w:vAlign w:val="center"/>
          </w:tcPr>
          <w:p w14:paraId="526E8800">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36</w:t>
            </w:r>
          </w:p>
        </w:tc>
        <w:tc>
          <w:tcPr>
            <w:tcBorders>
              <w:top w:val="single" w:color="auto" w:sz="4" w:space="0"/>
              <w:left w:val="single" w:color="auto" w:sz="4" w:space="0"/>
            </w:tcBorders>
            <w:shd w:val="clear" w:color="auto" w:fill="auto"/>
            <w:vAlign w:val="top"/>
          </w:tcPr>
          <w:p w14:paraId="5523A6A0">
            <w:pPr>
              <w:widowControl w:val="0"/>
              <w:jc w:val="center"/>
              <w:rPr>
                <w:sz w:val="10"/>
                <w:szCs w:val="10"/>
              </w:rPr>
            </w:pPr>
          </w:p>
        </w:tc>
        <w:tc>
          <w:tcPr>
            <w:tcBorders>
              <w:top w:val="single" w:color="auto" w:sz="4" w:space="0"/>
              <w:left w:val="single" w:color="auto" w:sz="4" w:space="0"/>
            </w:tcBorders>
            <w:shd w:val="clear" w:color="auto" w:fill="auto"/>
            <w:vAlign w:val="top"/>
          </w:tcPr>
          <w:p w14:paraId="3808F466">
            <w:pPr>
              <w:widowControl w:val="0"/>
              <w:jc w:val="center"/>
              <w:rPr>
                <w:sz w:val="10"/>
                <w:szCs w:val="10"/>
              </w:rPr>
            </w:pPr>
          </w:p>
        </w:tc>
        <w:tc>
          <w:tcPr>
            <w:tcBorders>
              <w:top w:val="single" w:color="auto" w:sz="4" w:space="0"/>
              <w:left w:val="single" w:color="auto" w:sz="4" w:space="0"/>
            </w:tcBorders>
            <w:shd w:val="clear" w:color="auto" w:fill="auto"/>
            <w:vAlign w:val="top"/>
          </w:tcPr>
          <w:p w14:paraId="7343B71F">
            <w:pPr>
              <w:widowControl w:val="0"/>
              <w:jc w:val="center"/>
              <w:rPr>
                <w:sz w:val="10"/>
                <w:szCs w:val="10"/>
              </w:rPr>
            </w:pPr>
          </w:p>
        </w:tc>
        <w:tc>
          <w:tcPr>
            <w:tcBorders>
              <w:top w:val="single" w:color="auto" w:sz="4" w:space="0"/>
              <w:left w:val="single" w:color="auto" w:sz="4" w:space="0"/>
            </w:tcBorders>
            <w:shd w:val="clear" w:color="auto" w:fill="auto"/>
            <w:vAlign w:val="top"/>
          </w:tcPr>
          <w:p w14:paraId="22378F4B">
            <w:pPr>
              <w:widowControl w:val="0"/>
              <w:jc w:val="center"/>
              <w:rPr>
                <w:sz w:val="10"/>
                <w:szCs w:val="10"/>
              </w:rPr>
            </w:pPr>
          </w:p>
        </w:tc>
        <w:tc>
          <w:tcPr>
            <w:tcBorders>
              <w:top w:val="single" w:color="auto" w:sz="4" w:space="0"/>
              <w:left w:val="single" w:color="auto" w:sz="4" w:space="0"/>
            </w:tcBorders>
            <w:shd w:val="clear" w:color="auto" w:fill="auto"/>
            <w:vAlign w:val="center"/>
          </w:tcPr>
          <w:p w14:paraId="48CF0F5A">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right w:val="single" w:color="auto" w:sz="4" w:space="0"/>
            </w:tcBorders>
            <w:shd w:val="clear" w:color="auto" w:fill="auto"/>
            <w:vAlign w:val="top"/>
          </w:tcPr>
          <w:p w14:paraId="71B2B6F1">
            <w:pPr>
              <w:widowControl w:val="0"/>
              <w:jc w:val="center"/>
              <w:rPr>
                <w:sz w:val="10"/>
                <w:szCs w:val="10"/>
              </w:rPr>
            </w:pPr>
          </w:p>
        </w:tc>
      </w:tr>
      <w:tr w14:paraId="7D3049D7">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7EFECA5F">
            <w:pPr>
              <w:jc w:val="center"/>
            </w:pPr>
          </w:p>
        </w:tc>
        <w:tc>
          <w:tcPr>
            <w:vMerge w:val="continue"/>
            <w:tcBorders>
              <w:left w:val="single" w:color="auto" w:sz="4" w:space="0"/>
            </w:tcBorders>
            <w:shd w:val="clear" w:color="auto" w:fill="auto"/>
            <w:textDirection w:val="tbRlV"/>
            <w:vAlign w:val="center"/>
          </w:tcPr>
          <w:p w14:paraId="2DFD3355">
            <w:pPr>
              <w:jc w:val="center"/>
            </w:pPr>
          </w:p>
        </w:tc>
        <w:tc>
          <w:tcPr>
            <w:vMerge w:val="continue"/>
            <w:tcBorders>
              <w:left w:val="single" w:color="auto" w:sz="4" w:space="0"/>
            </w:tcBorders>
            <w:shd w:val="clear" w:color="auto" w:fill="auto"/>
            <w:vAlign w:val="center"/>
          </w:tcPr>
          <w:p w14:paraId="5CC9E9CA">
            <w:pPr>
              <w:jc w:val="center"/>
            </w:pPr>
          </w:p>
        </w:tc>
        <w:tc>
          <w:tcPr>
            <w:tcBorders>
              <w:top w:val="single" w:color="auto" w:sz="4" w:space="0"/>
              <w:left w:val="single" w:color="auto" w:sz="4" w:space="0"/>
            </w:tcBorders>
            <w:shd w:val="clear" w:color="auto" w:fill="auto"/>
            <w:vAlign w:val="center"/>
          </w:tcPr>
          <w:p w14:paraId="53266110">
            <w:pPr>
              <w:pStyle w:val="11"/>
              <w:keepNext w:val="0"/>
              <w:keepLines w:val="0"/>
              <w:widowControl w:val="0"/>
              <w:shd w:val="clear" w:color="auto" w:fill="auto"/>
              <w:bidi w:val="0"/>
              <w:spacing w:before="0" w:after="0" w:line="240" w:lineRule="auto"/>
              <w:ind w:left="0" w:right="0" w:firstLine="300"/>
              <w:jc w:val="center"/>
              <w:rPr>
                <w:rFonts w:hint="eastAsia" w:eastAsia="宋体"/>
                <w:lang w:eastAsia="zh-CN"/>
              </w:rPr>
            </w:pPr>
            <w:r>
              <w:rPr>
                <w:rFonts w:hint="eastAsia"/>
                <w:spacing w:val="0"/>
                <w:w w:val="100"/>
                <w:position w:val="0"/>
                <w:shd w:val="clear" w:color="auto" w:fill="auto"/>
                <w:lang w:eastAsia="zh-CN"/>
              </w:rPr>
              <w:t>财税代理服务</w:t>
            </w:r>
          </w:p>
        </w:tc>
        <w:tc>
          <w:tcPr>
            <w:tcBorders>
              <w:top w:val="single" w:color="auto" w:sz="4" w:space="0"/>
              <w:left w:val="single" w:color="auto" w:sz="4" w:space="0"/>
            </w:tcBorders>
            <w:shd w:val="clear" w:color="auto" w:fill="auto"/>
            <w:vAlign w:val="center"/>
          </w:tcPr>
          <w:p w14:paraId="6A2AA490">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2</w:t>
            </w:r>
          </w:p>
        </w:tc>
        <w:tc>
          <w:tcPr>
            <w:tcBorders>
              <w:top w:val="single" w:color="auto" w:sz="4" w:space="0"/>
              <w:left w:val="single" w:color="auto" w:sz="4" w:space="0"/>
            </w:tcBorders>
            <w:shd w:val="clear" w:color="auto" w:fill="auto"/>
            <w:vAlign w:val="center"/>
          </w:tcPr>
          <w:p w14:paraId="0C80A176">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36</w:t>
            </w:r>
          </w:p>
        </w:tc>
        <w:tc>
          <w:tcPr>
            <w:tcBorders>
              <w:top w:val="single" w:color="auto" w:sz="4" w:space="0"/>
              <w:left w:val="single" w:color="auto" w:sz="4" w:space="0"/>
            </w:tcBorders>
            <w:shd w:val="clear" w:color="auto" w:fill="auto"/>
            <w:vAlign w:val="top"/>
          </w:tcPr>
          <w:p w14:paraId="096929A0">
            <w:pPr>
              <w:widowControl w:val="0"/>
              <w:jc w:val="center"/>
              <w:rPr>
                <w:sz w:val="10"/>
                <w:szCs w:val="10"/>
              </w:rPr>
            </w:pPr>
          </w:p>
        </w:tc>
        <w:tc>
          <w:tcPr>
            <w:tcBorders>
              <w:top w:val="single" w:color="auto" w:sz="4" w:space="0"/>
              <w:left w:val="single" w:color="auto" w:sz="4" w:space="0"/>
            </w:tcBorders>
            <w:shd w:val="clear" w:color="auto" w:fill="auto"/>
            <w:vAlign w:val="top"/>
          </w:tcPr>
          <w:p w14:paraId="1D026636">
            <w:pPr>
              <w:widowControl w:val="0"/>
              <w:jc w:val="center"/>
              <w:rPr>
                <w:sz w:val="10"/>
                <w:szCs w:val="10"/>
              </w:rPr>
            </w:pPr>
          </w:p>
        </w:tc>
        <w:tc>
          <w:tcPr>
            <w:tcBorders>
              <w:top w:val="single" w:color="auto" w:sz="4" w:space="0"/>
              <w:left w:val="single" w:color="auto" w:sz="4" w:space="0"/>
            </w:tcBorders>
            <w:shd w:val="clear" w:color="auto" w:fill="auto"/>
            <w:vAlign w:val="top"/>
          </w:tcPr>
          <w:p w14:paraId="1618EEBA">
            <w:pPr>
              <w:widowControl w:val="0"/>
              <w:jc w:val="center"/>
              <w:rPr>
                <w:sz w:val="10"/>
                <w:szCs w:val="10"/>
              </w:rPr>
            </w:pPr>
          </w:p>
        </w:tc>
        <w:tc>
          <w:tcPr>
            <w:tcBorders>
              <w:top w:val="single" w:color="auto" w:sz="4" w:space="0"/>
              <w:left w:val="single" w:color="auto" w:sz="4" w:space="0"/>
            </w:tcBorders>
            <w:shd w:val="clear" w:color="auto" w:fill="auto"/>
            <w:vAlign w:val="top"/>
          </w:tcPr>
          <w:p w14:paraId="19B807B8">
            <w:pPr>
              <w:widowControl w:val="0"/>
              <w:jc w:val="center"/>
              <w:rPr>
                <w:sz w:val="10"/>
                <w:szCs w:val="10"/>
              </w:rPr>
            </w:pPr>
          </w:p>
        </w:tc>
        <w:tc>
          <w:tcPr>
            <w:tcBorders>
              <w:top w:val="single" w:color="auto" w:sz="4" w:space="0"/>
              <w:left w:val="single" w:color="auto" w:sz="4" w:space="0"/>
            </w:tcBorders>
            <w:shd w:val="clear" w:color="auto" w:fill="auto"/>
            <w:vAlign w:val="center"/>
          </w:tcPr>
          <w:p w14:paraId="529BF15A">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right w:val="single" w:color="auto" w:sz="4" w:space="0"/>
            </w:tcBorders>
            <w:shd w:val="clear" w:color="auto" w:fill="auto"/>
            <w:vAlign w:val="top"/>
          </w:tcPr>
          <w:p w14:paraId="1EC2DFDB">
            <w:pPr>
              <w:widowControl w:val="0"/>
              <w:jc w:val="center"/>
              <w:rPr>
                <w:sz w:val="10"/>
                <w:szCs w:val="10"/>
              </w:rPr>
            </w:pPr>
          </w:p>
        </w:tc>
      </w:tr>
      <w:tr w14:paraId="548BA34A">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64C4C067">
            <w:pPr>
              <w:jc w:val="center"/>
            </w:pPr>
          </w:p>
        </w:tc>
        <w:tc>
          <w:tcPr>
            <w:vMerge w:val="continue"/>
            <w:tcBorders>
              <w:left w:val="single" w:color="auto" w:sz="4" w:space="0"/>
            </w:tcBorders>
            <w:shd w:val="clear" w:color="auto" w:fill="auto"/>
            <w:textDirection w:val="tbRlV"/>
            <w:vAlign w:val="center"/>
          </w:tcPr>
          <w:p w14:paraId="2E210D80">
            <w:pPr>
              <w:jc w:val="center"/>
            </w:pPr>
          </w:p>
        </w:tc>
        <w:tc>
          <w:tcPr>
            <w:vMerge w:val="continue"/>
            <w:tcBorders>
              <w:left w:val="single" w:color="auto" w:sz="4" w:space="0"/>
            </w:tcBorders>
            <w:shd w:val="clear" w:color="auto" w:fill="auto"/>
            <w:vAlign w:val="center"/>
          </w:tcPr>
          <w:p w14:paraId="4B05A5EE">
            <w:pPr>
              <w:jc w:val="center"/>
            </w:pPr>
          </w:p>
        </w:tc>
        <w:tc>
          <w:tcPr>
            <w:tcBorders>
              <w:top w:val="single" w:color="auto" w:sz="4" w:space="0"/>
              <w:left w:val="single" w:color="auto" w:sz="4" w:space="0"/>
            </w:tcBorders>
            <w:shd w:val="clear" w:color="auto" w:fill="auto"/>
            <w:vAlign w:val="center"/>
          </w:tcPr>
          <w:p w14:paraId="6B3FFFAC">
            <w:pPr>
              <w:pStyle w:val="11"/>
              <w:keepNext w:val="0"/>
              <w:keepLines w:val="0"/>
              <w:widowControl w:val="0"/>
              <w:shd w:val="clear" w:color="auto" w:fill="auto"/>
              <w:bidi w:val="0"/>
              <w:spacing w:before="0" w:after="0" w:line="240" w:lineRule="auto"/>
              <w:ind w:left="0" w:right="0" w:firstLine="300"/>
              <w:jc w:val="center"/>
              <w:rPr>
                <w:rFonts w:hint="eastAsia" w:eastAsia="宋体"/>
                <w:lang w:eastAsia="zh-CN"/>
              </w:rPr>
            </w:pPr>
            <w:r>
              <w:rPr>
                <w:rFonts w:hint="eastAsia"/>
                <w:spacing w:val="0"/>
                <w:w w:val="100"/>
                <w:position w:val="0"/>
                <w:shd w:val="clear" w:color="auto" w:fill="auto"/>
                <w:lang w:eastAsia="zh-CN"/>
              </w:rPr>
              <w:t>会计信息系统应用</w:t>
            </w:r>
          </w:p>
        </w:tc>
        <w:tc>
          <w:tcPr>
            <w:tcBorders>
              <w:top w:val="single" w:color="auto" w:sz="4" w:space="0"/>
              <w:left w:val="single" w:color="auto" w:sz="4" w:space="0"/>
            </w:tcBorders>
            <w:shd w:val="clear" w:color="auto" w:fill="auto"/>
            <w:vAlign w:val="center"/>
          </w:tcPr>
          <w:p w14:paraId="7A68DF37">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4</w:t>
            </w:r>
          </w:p>
        </w:tc>
        <w:tc>
          <w:tcPr>
            <w:tcBorders>
              <w:top w:val="single" w:color="auto" w:sz="4" w:space="0"/>
              <w:left w:val="single" w:color="auto" w:sz="4" w:space="0"/>
            </w:tcBorders>
            <w:shd w:val="clear" w:color="auto" w:fill="auto"/>
            <w:vAlign w:val="center"/>
          </w:tcPr>
          <w:p w14:paraId="19F2BD48">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72</w:t>
            </w:r>
          </w:p>
        </w:tc>
        <w:tc>
          <w:tcPr>
            <w:tcBorders>
              <w:top w:val="single" w:color="auto" w:sz="4" w:space="0"/>
              <w:left w:val="single" w:color="auto" w:sz="4" w:space="0"/>
            </w:tcBorders>
            <w:shd w:val="clear" w:color="auto" w:fill="auto"/>
            <w:vAlign w:val="top"/>
          </w:tcPr>
          <w:p w14:paraId="0FA3FE6A">
            <w:pPr>
              <w:widowControl w:val="0"/>
              <w:jc w:val="center"/>
              <w:rPr>
                <w:sz w:val="10"/>
                <w:szCs w:val="10"/>
              </w:rPr>
            </w:pPr>
          </w:p>
        </w:tc>
        <w:tc>
          <w:tcPr>
            <w:tcBorders>
              <w:top w:val="single" w:color="auto" w:sz="4" w:space="0"/>
              <w:left w:val="single" w:color="auto" w:sz="4" w:space="0"/>
            </w:tcBorders>
            <w:shd w:val="clear" w:color="auto" w:fill="auto"/>
            <w:vAlign w:val="top"/>
          </w:tcPr>
          <w:p w14:paraId="29CEE214">
            <w:pPr>
              <w:widowControl w:val="0"/>
              <w:jc w:val="center"/>
              <w:rPr>
                <w:sz w:val="10"/>
                <w:szCs w:val="10"/>
              </w:rPr>
            </w:pPr>
          </w:p>
        </w:tc>
        <w:tc>
          <w:tcPr>
            <w:tcBorders>
              <w:top w:val="single" w:color="auto" w:sz="4" w:space="0"/>
              <w:left w:val="single" w:color="auto" w:sz="4" w:space="0"/>
            </w:tcBorders>
            <w:shd w:val="clear" w:color="auto" w:fill="auto"/>
            <w:vAlign w:val="top"/>
          </w:tcPr>
          <w:p w14:paraId="063F5814">
            <w:pPr>
              <w:widowControl w:val="0"/>
              <w:jc w:val="center"/>
              <w:rPr>
                <w:sz w:val="10"/>
                <w:szCs w:val="10"/>
              </w:rPr>
            </w:pPr>
          </w:p>
        </w:tc>
        <w:tc>
          <w:tcPr>
            <w:tcBorders>
              <w:top w:val="single" w:color="auto" w:sz="4" w:space="0"/>
              <w:left w:val="single" w:color="auto" w:sz="4" w:space="0"/>
            </w:tcBorders>
            <w:shd w:val="clear" w:color="auto" w:fill="auto"/>
            <w:vAlign w:val="top"/>
          </w:tcPr>
          <w:p w14:paraId="47DE5407">
            <w:pPr>
              <w:widowControl w:val="0"/>
              <w:jc w:val="center"/>
              <w:rPr>
                <w:sz w:val="10"/>
                <w:szCs w:val="10"/>
              </w:rPr>
            </w:pPr>
          </w:p>
        </w:tc>
        <w:tc>
          <w:tcPr>
            <w:tcBorders>
              <w:top w:val="single" w:color="auto" w:sz="4" w:space="0"/>
              <w:left w:val="single" w:color="auto" w:sz="4" w:space="0"/>
            </w:tcBorders>
            <w:shd w:val="clear" w:color="auto" w:fill="auto"/>
            <w:vAlign w:val="center"/>
          </w:tcPr>
          <w:p w14:paraId="3E7504DF">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right w:val="single" w:color="auto" w:sz="4" w:space="0"/>
            </w:tcBorders>
            <w:shd w:val="clear" w:color="auto" w:fill="auto"/>
            <w:vAlign w:val="top"/>
          </w:tcPr>
          <w:p w14:paraId="57926A75">
            <w:pPr>
              <w:widowControl w:val="0"/>
              <w:jc w:val="center"/>
              <w:rPr>
                <w:sz w:val="10"/>
                <w:szCs w:val="10"/>
              </w:rPr>
            </w:pPr>
          </w:p>
        </w:tc>
      </w:tr>
      <w:tr w14:paraId="01F87511">
        <w:tblPrEx>
          <w:tblCellMar>
            <w:top w:w="0" w:type="dxa"/>
            <w:left w:w="10" w:type="dxa"/>
            <w:bottom w:w="0" w:type="dxa"/>
            <w:right w:w="10" w:type="dxa"/>
          </w:tblCellMar>
        </w:tblPrEx>
        <w:trPr>
          <w:trHeight w:val="502" w:hRule="exact"/>
          <w:jc w:val="center"/>
        </w:trPr>
        <w:tc>
          <w:tcPr>
            <w:vMerge w:val="continue"/>
            <w:tcBorders>
              <w:left w:val="single" w:color="auto" w:sz="4" w:space="0"/>
            </w:tcBorders>
            <w:shd w:val="clear" w:color="auto" w:fill="auto"/>
            <w:textDirection w:val="tbRlV"/>
            <w:vAlign w:val="bottom"/>
          </w:tcPr>
          <w:p w14:paraId="0B0B0484">
            <w:pPr>
              <w:jc w:val="center"/>
            </w:pPr>
          </w:p>
        </w:tc>
        <w:tc>
          <w:tcPr>
            <w:vMerge w:val="continue"/>
            <w:tcBorders>
              <w:left w:val="single" w:color="auto" w:sz="4" w:space="0"/>
            </w:tcBorders>
            <w:shd w:val="clear" w:color="auto" w:fill="auto"/>
            <w:textDirection w:val="tbRlV"/>
            <w:vAlign w:val="center"/>
          </w:tcPr>
          <w:p w14:paraId="77B97F22">
            <w:pPr>
              <w:jc w:val="center"/>
            </w:pPr>
          </w:p>
        </w:tc>
        <w:tc>
          <w:tcPr>
            <w:vMerge w:val="continue"/>
            <w:tcBorders>
              <w:left w:val="single" w:color="auto" w:sz="4" w:space="0"/>
            </w:tcBorders>
            <w:shd w:val="clear" w:color="auto" w:fill="auto"/>
            <w:vAlign w:val="center"/>
          </w:tcPr>
          <w:p w14:paraId="15CEB8E8">
            <w:pPr>
              <w:jc w:val="center"/>
            </w:pPr>
          </w:p>
        </w:tc>
        <w:tc>
          <w:tcPr>
            <w:tcBorders>
              <w:top w:val="single" w:color="auto" w:sz="4" w:space="0"/>
              <w:left w:val="single" w:color="auto" w:sz="4" w:space="0"/>
            </w:tcBorders>
            <w:shd w:val="clear" w:color="auto" w:fill="auto"/>
            <w:vAlign w:val="center"/>
          </w:tcPr>
          <w:p w14:paraId="49256F89">
            <w:pPr>
              <w:pStyle w:val="11"/>
              <w:keepNext w:val="0"/>
              <w:keepLines w:val="0"/>
              <w:widowControl w:val="0"/>
              <w:shd w:val="clear" w:color="auto" w:fill="auto"/>
              <w:bidi w:val="0"/>
              <w:spacing w:before="0" w:after="0" w:line="240" w:lineRule="auto"/>
              <w:ind w:left="0" w:leftChars="0" w:right="0" w:firstLine="0" w:firstLineChars="0"/>
              <w:jc w:val="center"/>
            </w:pPr>
            <w:r>
              <w:rPr>
                <w:rFonts w:hint="eastAsia"/>
                <w:spacing w:val="0"/>
                <w:w w:val="100"/>
                <w:position w:val="0"/>
                <w:shd w:val="clear" w:color="auto" w:fill="auto"/>
                <w:lang w:eastAsia="zh-CN"/>
              </w:rPr>
              <w:t>会计信息系统运营服务</w:t>
            </w:r>
          </w:p>
        </w:tc>
        <w:tc>
          <w:tcPr>
            <w:tcBorders>
              <w:top w:val="single" w:color="auto" w:sz="4" w:space="0"/>
              <w:left w:val="single" w:color="auto" w:sz="4" w:space="0"/>
            </w:tcBorders>
            <w:shd w:val="clear" w:color="auto" w:fill="auto"/>
            <w:vAlign w:val="center"/>
          </w:tcPr>
          <w:p w14:paraId="69A7ED13">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4</w:t>
            </w:r>
          </w:p>
        </w:tc>
        <w:tc>
          <w:tcPr>
            <w:tcBorders>
              <w:top w:val="single" w:color="auto" w:sz="4" w:space="0"/>
              <w:left w:val="single" w:color="auto" w:sz="4" w:space="0"/>
            </w:tcBorders>
            <w:shd w:val="clear" w:color="auto" w:fill="auto"/>
            <w:vAlign w:val="center"/>
          </w:tcPr>
          <w:p w14:paraId="0061815C">
            <w:pPr>
              <w:pStyle w:val="11"/>
              <w:keepNext w:val="0"/>
              <w:keepLines w:val="0"/>
              <w:widowControl w:val="0"/>
              <w:shd w:val="clear" w:color="auto" w:fill="auto"/>
              <w:bidi w:val="0"/>
              <w:spacing w:before="0" w:after="0" w:line="240" w:lineRule="auto"/>
              <w:ind w:left="0" w:right="0" w:firstLine="180"/>
              <w:jc w:val="center"/>
              <w:rPr>
                <w:sz w:val="19"/>
                <w:szCs w:val="19"/>
              </w:rPr>
            </w:pPr>
            <w:r>
              <w:rPr>
                <w:rFonts w:ascii="Times New Roman" w:hAnsi="Times New Roman" w:eastAsia="Times New Roman" w:cs="Times New Roman"/>
                <w:spacing w:val="0"/>
                <w:w w:val="100"/>
                <w:position w:val="0"/>
                <w:sz w:val="19"/>
                <w:szCs w:val="19"/>
                <w:shd w:val="clear" w:color="auto" w:fill="auto"/>
              </w:rPr>
              <w:t>72</w:t>
            </w:r>
          </w:p>
        </w:tc>
        <w:tc>
          <w:tcPr>
            <w:tcBorders>
              <w:top w:val="single" w:color="auto" w:sz="4" w:space="0"/>
              <w:left w:val="single" w:color="auto" w:sz="4" w:space="0"/>
            </w:tcBorders>
            <w:shd w:val="clear" w:color="auto" w:fill="auto"/>
            <w:vAlign w:val="top"/>
          </w:tcPr>
          <w:p w14:paraId="10718A7E">
            <w:pPr>
              <w:widowControl w:val="0"/>
              <w:jc w:val="center"/>
              <w:rPr>
                <w:sz w:val="10"/>
                <w:szCs w:val="10"/>
              </w:rPr>
            </w:pPr>
          </w:p>
        </w:tc>
        <w:tc>
          <w:tcPr>
            <w:tcBorders>
              <w:top w:val="single" w:color="auto" w:sz="4" w:space="0"/>
              <w:left w:val="single" w:color="auto" w:sz="4" w:space="0"/>
            </w:tcBorders>
            <w:shd w:val="clear" w:color="auto" w:fill="auto"/>
            <w:vAlign w:val="top"/>
          </w:tcPr>
          <w:p w14:paraId="7D0FB91E">
            <w:pPr>
              <w:widowControl w:val="0"/>
              <w:jc w:val="center"/>
              <w:rPr>
                <w:sz w:val="10"/>
                <w:szCs w:val="10"/>
              </w:rPr>
            </w:pPr>
          </w:p>
        </w:tc>
        <w:tc>
          <w:tcPr>
            <w:tcBorders>
              <w:top w:val="single" w:color="auto" w:sz="4" w:space="0"/>
              <w:left w:val="single" w:color="auto" w:sz="4" w:space="0"/>
            </w:tcBorders>
            <w:shd w:val="clear" w:color="auto" w:fill="auto"/>
            <w:vAlign w:val="top"/>
          </w:tcPr>
          <w:p w14:paraId="31575420">
            <w:pPr>
              <w:widowControl w:val="0"/>
              <w:jc w:val="center"/>
              <w:rPr>
                <w:sz w:val="10"/>
                <w:szCs w:val="10"/>
              </w:rPr>
            </w:pPr>
          </w:p>
        </w:tc>
        <w:tc>
          <w:tcPr>
            <w:tcBorders>
              <w:top w:val="single" w:color="auto" w:sz="4" w:space="0"/>
              <w:left w:val="single" w:color="auto" w:sz="4" w:space="0"/>
            </w:tcBorders>
            <w:shd w:val="clear" w:color="auto" w:fill="auto"/>
            <w:vAlign w:val="top"/>
          </w:tcPr>
          <w:p w14:paraId="77201E4E">
            <w:pPr>
              <w:widowControl w:val="0"/>
              <w:jc w:val="center"/>
              <w:rPr>
                <w:sz w:val="10"/>
                <w:szCs w:val="10"/>
              </w:rPr>
            </w:pPr>
          </w:p>
        </w:tc>
        <w:tc>
          <w:tcPr>
            <w:tcBorders>
              <w:top w:val="single" w:color="auto" w:sz="4" w:space="0"/>
              <w:left w:val="single" w:color="auto" w:sz="4" w:space="0"/>
            </w:tcBorders>
            <w:shd w:val="clear" w:color="auto" w:fill="auto"/>
            <w:vAlign w:val="center"/>
          </w:tcPr>
          <w:p w14:paraId="068CA131">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right w:val="single" w:color="auto" w:sz="4" w:space="0"/>
            </w:tcBorders>
            <w:shd w:val="clear" w:color="auto" w:fill="auto"/>
            <w:vAlign w:val="top"/>
          </w:tcPr>
          <w:p w14:paraId="389504D0">
            <w:pPr>
              <w:widowControl w:val="0"/>
              <w:jc w:val="center"/>
              <w:rPr>
                <w:sz w:val="10"/>
                <w:szCs w:val="10"/>
              </w:rPr>
            </w:pPr>
          </w:p>
        </w:tc>
      </w:tr>
      <w:tr w14:paraId="5F4A0A1B">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25508311">
            <w:pPr>
              <w:jc w:val="center"/>
            </w:pPr>
          </w:p>
        </w:tc>
        <w:tc>
          <w:tcPr>
            <w:vMerge w:val="continue"/>
            <w:tcBorders>
              <w:left w:val="single" w:color="auto" w:sz="4" w:space="0"/>
            </w:tcBorders>
            <w:shd w:val="clear" w:color="auto" w:fill="auto"/>
            <w:textDirection w:val="tbRlV"/>
            <w:vAlign w:val="center"/>
          </w:tcPr>
          <w:p w14:paraId="20F3B6DD">
            <w:pPr>
              <w:jc w:val="center"/>
            </w:pPr>
          </w:p>
        </w:tc>
        <w:tc>
          <w:tcPr>
            <w:vMerge w:val="continue"/>
            <w:tcBorders>
              <w:left w:val="single" w:color="auto" w:sz="4" w:space="0"/>
            </w:tcBorders>
            <w:shd w:val="clear" w:color="auto" w:fill="auto"/>
            <w:vAlign w:val="center"/>
          </w:tcPr>
          <w:p w14:paraId="33B9C868">
            <w:pPr>
              <w:jc w:val="center"/>
            </w:pPr>
          </w:p>
        </w:tc>
        <w:tc>
          <w:tcPr>
            <w:tcBorders>
              <w:top w:val="single" w:color="auto" w:sz="4" w:space="0"/>
              <w:left w:val="single" w:color="auto" w:sz="4" w:space="0"/>
            </w:tcBorders>
            <w:shd w:val="clear" w:color="auto" w:fill="auto"/>
            <w:vAlign w:val="center"/>
          </w:tcPr>
          <w:p w14:paraId="4124A2E5">
            <w:pPr>
              <w:pStyle w:val="11"/>
              <w:keepNext w:val="0"/>
              <w:keepLines w:val="0"/>
              <w:widowControl w:val="0"/>
              <w:shd w:val="clear" w:color="auto" w:fill="auto"/>
              <w:bidi w:val="0"/>
              <w:spacing w:before="0" w:after="0" w:line="240" w:lineRule="auto"/>
              <w:ind w:left="0" w:right="0" w:firstLine="920"/>
              <w:jc w:val="center"/>
              <w:rPr>
                <w:rFonts w:hint="eastAsia" w:eastAsia="宋体"/>
                <w:spacing w:val="0"/>
                <w:w w:val="100"/>
                <w:position w:val="0"/>
                <w:shd w:val="clear" w:color="auto" w:fill="auto"/>
                <w:lang w:eastAsia="zh-CN"/>
              </w:rPr>
            </w:pPr>
            <w:r>
              <w:rPr>
                <w:rFonts w:hint="eastAsia"/>
                <w:spacing w:val="0"/>
                <w:w w:val="100"/>
                <w:position w:val="0"/>
                <w:shd w:val="clear" w:color="auto" w:fill="auto"/>
                <w:lang w:eastAsia="zh-CN"/>
              </w:rPr>
              <w:t>财务数据分析</w:t>
            </w:r>
          </w:p>
        </w:tc>
        <w:tc>
          <w:tcPr>
            <w:tcBorders>
              <w:top w:val="single" w:color="auto" w:sz="4" w:space="0"/>
              <w:left w:val="single" w:color="auto" w:sz="4" w:space="0"/>
            </w:tcBorders>
            <w:shd w:val="clear" w:color="auto" w:fill="auto"/>
            <w:vAlign w:val="center"/>
          </w:tcPr>
          <w:p w14:paraId="45DA9FD1">
            <w:pPr>
              <w:pStyle w:val="11"/>
              <w:keepNext w:val="0"/>
              <w:keepLines w:val="0"/>
              <w:widowControl w:val="0"/>
              <w:shd w:val="clear" w:color="auto" w:fill="auto"/>
              <w:bidi w:val="0"/>
              <w:spacing w:before="0" w:after="0" w:line="240" w:lineRule="auto"/>
              <w:ind w:left="0" w:right="0" w:firstLine="0"/>
              <w:jc w:val="center"/>
              <w:rPr>
                <w:rFonts w:hint="eastAsia" w:ascii="Times New Roman" w:hAnsi="Times New Roman" w:eastAsia="宋体" w:cs="Times New Roman"/>
                <w:spacing w:val="0"/>
                <w:w w:val="100"/>
                <w:position w:val="0"/>
                <w:sz w:val="19"/>
                <w:szCs w:val="19"/>
                <w:shd w:val="clear" w:color="auto" w:fill="auto"/>
                <w:lang w:val="en-US" w:eastAsia="zh-CN"/>
              </w:rPr>
            </w:pPr>
            <w:r>
              <w:rPr>
                <w:rFonts w:hint="eastAsia" w:ascii="Times New Roman" w:hAnsi="Times New Roman" w:cs="Times New Roman"/>
                <w:spacing w:val="0"/>
                <w:w w:val="100"/>
                <w:position w:val="0"/>
                <w:sz w:val="19"/>
                <w:szCs w:val="19"/>
                <w:shd w:val="clear" w:color="auto" w:fill="auto"/>
                <w:lang w:val="en-US" w:eastAsia="zh-CN"/>
              </w:rPr>
              <w:t>4</w:t>
            </w:r>
          </w:p>
        </w:tc>
        <w:tc>
          <w:tcPr>
            <w:tcBorders>
              <w:top w:val="single" w:color="auto" w:sz="4" w:space="0"/>
              <w:left w:val="single" w:color="auto" w:sz="4" w:space="0"/>
            </w:tcBorders>
            <w:shd w:val="clear" w:color="auto" w:fill="auto"/>
            <w:vAlign w:val="center"/>
          </w:tcPr>
          <w:p w14:paraId="344285D8">
            <w:pPr>
              <w:pStyle w:val="11"/>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pacing w:val="0"/>
                <w:w w:val="100"/>
                <w:position w:val="0"/>
                <w:sz w:val="19"/>
                <w:szCs w:val="19"/>
                <w:shd w:val="clear" w:color="auto" w:fill="auto"/>
                <w:lang w:val="en-US" w:eastAsia="zh-CN"/>
              </w:rPr>
            </w:pPr>
            <w:r>
              <w:rPr>
                <w:rFonts w:hint="eastAsia" w:ascii="Times New Roman" w:hAnsi="Times New Roman" w:cs="Times New Roman"/>
                <w:spacing w:val="0"/>
                <w:w w:val="100"/>
                <w:position w:val="0"/>
                <w:sz w:val="19"/>
                <w:szCs w:val="19"/>
                <w:shd w:val="clear" w:color="auto" w:fill="auto"/>
                <w:lang w:val="en-US" w:eastAsia="zh-CN"/>
              </w:rPr>
              <w:t>72</w:t>
            </w:r>
          </w:p>
        </w:tc>
        <w:tc>
          <w:tcPr>
            <w:tcBorders>
              <w:top w:val="single" w:color="auto" w:sz="4" w:space="0"/>
              <w:left w:val="single" w:color="auto" w:sz="4" w:space="0"/>
            </w:tcBorders>
            <w:shd w:val="clear" w:color="auto" w:fill="auto"/>
            <w:vAlign w:val="top"/>
          </w:tcPr>
          <w:p w14:paraId="28A4E6FE">
            <w:pPr>
              <w:widowControl w:val="0"/>
              <w:jc w:val="center"/>
              <w:rPr>
                <w:sz w:val="10"/>
                <w:szCs w:val="10"/>
              </w:rPr>
            </w:pPr>
          </w:p>
        </w:tc>
        <w:tc>
          <w:tcPr>
            <w:tcBorders>
              <w:top w:val="single" w:color="auto" w:sz="4" w:space="0"/>
              <w:left w:val="single" w:color="auto" w:sz="4" w:space="0"/>
            </w:tcBorders>
            <w:shd w:val="clear" w:color="auto" w:fill="auto"/>
            <w:vAlign w:val="top"/>
          </w:tcPr>
          <w:p w14:paraId="0E6E3F91">
            <w:pPr>
              <w:widowControl w:val="0"/>
              <w:jc w:val="center"/>
              <w:rPr>
                <w:sz w:val="10"/>
                <w:szCs w:val="10"/>
              </w:rPr>
            </w:pPr>
          </w:p>
        </w:tc>
        <w:tc>
          <w:tcPr>
            <w:tcBorders>
              <w:top w:val="single" w:color="auto" w:sz="4" w:space="0"/>
              <w:left w:val="single" w:color="auto" w:sz="4" w:space="0"/>
            </w:tcBorders>
            <w:shd w:val="clear" w:color="auto" w:fill="auto"/>
            <w:vAlign w:val="top"/>
          </w:tcPr>
          <w:p w14:paraId="72C0284C">
            <w:pPr>
              <w:widowControl w:val="0"/>
              <w:jc w:val="center"/>
              <w:rPr>
                <w:sz w:val="10"/>
                <w:szCs w:val="10"/>
              </w:rPr>
            </w:pPr>
          </w:p>
        </w:tc>
        <w:tc>
          <w:tcPr>
            <w:tcBorders>
              <w:top w:val="single" w:color="auto" w:sz="4" w:space="0"/>
              <w:left w:val="single" w:color="auto" w:sz="4" w:space="0"/>
            </w:tcBorders>
            <w:shd w:val="clear" w:color="auto" w:fill="auto"/>
            <w:vAlign w:val="top"/>
          </w:tcPr>
          <w:p w14:paraId="33256BD0">
            <w:pPr>
              <w:widowControl w:val="0"/>
              <w:jc w:val="center"/>
              <w:rPr>
                <w:sz w:val="10"/>
                <w:szCs w:val="10"/>
              </w:rPr>
            </w:pPr>
          </w:p>
        </w:tc>
        <w:tc>
          <w:tcPr>
            <w:tcBorders>
              <w:top w:val="single" w:color="auto" w:sz="4" w:space="0"/>
              <w:left w:val="single" w:color="auto" w:sz="4" w:space="0"/>
            </w:tcBorders>
            <w:shd w:val="clear" w:color="auto" w:fill="auto"/>
            <w:vAlign w:val="top"/>
          </w:tcPr>
          <w:p w14:paraId="4C817C72">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2DFB5B86">
            <w:pPr>
              <w:widowControl w:val="0"/>
              <w:jc w:val="center"/>
              <w:rPr>
                <w:sz w:val="10"/>
                <w:szCs w:val="10"/>
              </w:rPr>
            </w:pPr>
          </w:p>
        </w:tc>
      </w:tr>
      <w:tr w14:paraId="1AEDF4FE">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77AB2038">
            <w:pPr>
              <w:jc w:val="center"/>
            </w:pPr>
          </w:p>
        </w:tc>
        <w:tc>
          <w:tcPr>
            <w:vMerge w:val="continue"/>
            <w:tcBorders>
              <w:left w:val="single" w:color="auto" w:sz="4" w:space="0"/>
            </w:tcBorders>
            <w:shd w:val="clear" w:color="auto" w:fill="auto"/>
            <w:textDirection w:val="tbRlV"/>
            <w:vAlign w:val="center"/>
          </w:tcPr>
          <w:p w14:paraId="3D8A681E">
            <w:pPr>
              <w:jc w:val="center"/>
            </w:pPr>
          </w:p>
        </w:tc>
        <w:tc>
          <w:tcPr>
            <w:vMerge w:val="continue"/>
            <w:tcBorders>
              <w:left w:val="single" w:color="auto" w:sz="4" w:space="0"/>
            </w:tcBorders>
            <w:shd w:val="clear" w:color="auto" w:fill="auto"/>
            <w:vAlign w:val="center"/>
          </w:tcPr>
          <w:p w14:paraId="305D6B63">
            <w:pPr>
              <w:jc w:val="center"/>
            </w:pPr>
          </w:p>
        </w:tc>
        <w:tc>
          <w:tcPr>
            <w:tcBorders>
              <w:top w:val="single" w:color="auto" w:sz="4" w:space="0"/>
              <w:left w:val="single" w:color="auto" w:sz="4" w:space="0"/>
            </w:tcBorders>
            <w:shd w:val="clear" w:color="auto" w:fill="auto"/>
            <w:vAlign w:val="center"/>
          </w:tcPr>
          <w:p w14:paraId="4C153154">
            <w:pPr>
              <w:pStyle w:val="11"/>
              <w:keepNext w:val="0"/>
              <w:keepLines w:val="0"/>
              <w:widowControl w:val="0"/>
              <w:shd w:val="clear" w:color="auto" w:fill="auto"/>
              <w:bidi w:val="0"/>
              <w:spacing w:before="0" w:after="0" w:line="240" w:lineRule="auto"/>
              <w:ind w:left="0" w:right="0" w:firstLine="920"/>
              <w:jc w:val="center"/>
            </w:pPr>
            <w:r>
              <w:rPr>
                <w:spacing w:val="0"/>
                <w:w w:val="100"/>
                <w:position w:val="0"/>
                <w:shd w:val="clear" w:color="auto" w:fill="auto"/>
              </w:rPr>
              <w:t>小计</w:t>
            </w:r>
          </w:p>
        </w:tc>
        <w:tc>
          <w:tcPr>
            <w:tcBorders>
              <w:top w:val="single" w:color="auto" w:sz="4" w:space="0"/>
              <w:left w:val="single" w:color="auto" w:sz="4" w:space="0"/>
            </w:tcBorders>
            <w:shd w:val="clear" w:color="auto" w:fill="auto"/>
            <w:vAlign w:val="center"/>
          </w:tcPr>
          <w:p w14:paraId="698C8EF6">
            <w:pPr>
              <w:pStyle w:val="11"/>
              <w:keepNext w:val="0"/>
              <w:keepLines w:val="0"/>
              <w:widowControl w:val="0"/>
              <w:shd w:val="clear" w:color="auto" w:fill="auto"/>
              <w:bidi w:val="0"/>
              <w:spacing w:before="0" w:after="0" w:line="240" w:lineRule="auto"/>
              <w:ind w:left="0" w:right="0" w:firstLine="0"/>
              <w:jc w:val="center"/>
              <w:rPr>
                <w:rFonts w:hint="default" w:eastAsia="宋体"/>
                <w:sz w:val="19"/>
                <w:szCs w:val="19"/>
                <w:lang w:val="en-US" w:eastAsia="zh-CN"/>
              </w:rPr>
            </w:pPr>
            <w:r>
              <w:rPr>
                <w:rFonts w:hint="eastAsia" w:ascii="Times New Roman" w:hAnsi="Times New Roman" w:cs="Times New Roman"/>
                <w:spacing w:val="0"/>
                <w:w w:val="100"/>
                <w:position w:val="0"/>
                <w:sz w:val="19"/>
                <w:szCs w:val="19"/>
                <w:shd w:val="clear" w:color="auto" w:fill="auto"/>
                <w:lang w:val="en-US" w:eastAsia="zh-CN"/>
              </w:rPr>
              <w:t>20</w:t>
            </w:r>
          </w:p>
        </w:tc>
        <w:tc>
          <w:tcPr>
            <w:tcBorders>
              <w:top w:val="single" w:color="auto" w:sz="4" w:space="0"/>
              <w:left w:val="single" w:color="auto" w:sz="4" w:space="0"/>
            </w:tcBorders>
            <w:shd w:val="clear" w:color="auto" w:fill="auto"/>
            <w:vAlign w:val="center"/>
          </w:tcPr>
          <w:p w14:paraId="3711D3AE">
            <w:pPr>
              <w:pStyle w:val="11"/>
              <w:keepNext w:val="0"/>
              <w:keepLines w:val="0"/>
              <w:widowControl w:val="0"/>
              <w:shd w:val="clear" w:color="auto" w:fill="auto"/>
              <w:bidi w:val="0"/>
              <w:spacing w:before="0" w:after="0" w:line="240" w:lineRule="auto"/>
              <w:ind w:left="0" w:right="0" w:firstLine="0"/>
              <w:jc w:val="center"/>
              <w:rPr>
                <w:rFonts w:hint="default" w:eastAsia="宋体"/>
                <w:sz w:val="19"/>
                <w:szCs w:val="19"/>
                <w:lang w:val="en-US" w:eastAsia="zh-CN"/>
              </w:rPr>
            </w:pPr>
            <w:r>
              <w:rPr>
                <w:rFonts w:hint="eastAsia" w:ascii="Times New Roman" w:hAnsi="Times New Roman" w:cs="Times New Roman"/>
                <w:spacing w:val="0"/>
                <w:w w:val="100"/>
                <w:position w:val="0"/>
                <w:sz w:val="19"/>
                <w:szCs w:val="19"/>
                <w:shd w:val="clear" w:color="auto" w:fill="auto"/>
                <w:lang w:val="en-US" w:eastAsia="zh-CN"/>
              </w:rPr>
              <w:t>360</w:t>
            </w:r>
          </w:p>
        </w:tc>
        <w:tc>
          <w:tcPr>
            <w:tcBorders>
              <w:top w:val="single" w:color="auto" w:sz="4" w:space="0"/>
              <w:left w:val="single" w:color="auto" w:sz="4" w:space="0"/>
            </w:tcBorders>
            <w:shd w:val="clear" w:color="auto" w:fill="auto"/>
            <w:vAlign w:val="top"/>
          </w:tcPr>
          <w:p w14:paraId="745EC527">
            <w:pPr>
              <w:widowControl w:val="0"/>
              <w:jc w:val="center"/>
              <w:rPr>
                <w:sz w:val="10"/>
                <w:szCs w:val="10"/>
              </w:rPr>
            </w:pPr>
          </w:p>
        </w:tc>
        <w:tc>
          <w:tcPr>
            <w:tcBorders>
              <w:top w:val="single" w:color="auto" w:sz="4" w:space="0"/>
              <w:left w:val="single" w:color="auto" w:sz="4" w:space="0"/>
            </w:tcBorders>
            <w:shd w:val="clear" w:color="auto" w:fill="auto"/>
            <w:vAlign w:val="top"/>
          </w:tcPr>
          <w:p w14:paraId="3075EE10">
            <w:pPr>
              <w:widowControl w:val="0"/>
              <w:jc w:val="center"/>
              <w:rPr>
                <w:sz w:val="10"/>
                <w:szCs w:val="10"/>
              </w:rPr>
            </w:pPr>
          </w:p>
        </w:tc>
        <w:tc>
          <w:tcPr>
            <w:tcBorders>
              <w:top w:val="single" w:color="auto" w:sz="4" w:space="0"/>
              <w:left w:val="single" w:color="auto" w:sz="4" w:space="0"/>
            </w:tcBorders>
            <w:shd w:val="clear" w:color="auto" w:fill="auto"/>
            <w:vAlign w:val="top"/>
          </w:tcPr>
          <w:p w14:paraId="70DD0110">
            <w:pPr>
              <w:widowControl w:val="0"/>
              <w:jc w:val="center"/>
              <w:rPr>
                <w:sz w:val="10"/>
                <w:szCs w:val="10"/>
              </w:rPr>
            </w:pPr>
          </w:p>
        </w:tc>
        <w:tc>
          <w:tcPr>
            <w:tcBorders>
              <w:top w:val="single" w:color="auto" w:sz="4" w:space="0"/>
              <w:left w:val="single" w:color="auto" w:sz="4" w:space="0"/>
            </w:tcBorders>
            <w:shd w:val="clear" w:color="auto" w:fill="auto"/>
            <w:vAlign w:val="top"/>
          </w:tcPr>
          <w:p w14:paraId="2E651E7D">
            <w:pPr>
              <w:widowControl w:val="0"/>
              <w:jc w:val="center"/>
              <w:rPr>
                <w:sz w:val="10"/>
                <w:szCs w:val="10"/>
              </w:rPr>
            </w:pPr>
          </w:p>
        </w:tc>
        <w:tc>
          <w:tcPr>
            <w:tcBorders>
              <w:top w:val="single" w:color="auto" w:sz="4" w:space="0"/>
              <w:left w:val="single" w:color="auto" w:sz="4" w:space="0"/>
            </w:tcBorders>
            <w:shd w:val="clear" w:color="auto" w:fill="auto"/>
            <w:vAlign w:val="top"/>
          </w:tcPr>
          <w:p w14:paraId="1DE0FADF">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7F3B139E">
            <w:pPr>
              <w:widowControl w:val="0"/>
              <w:jc w:val="center"/>
              <w:rPr>
                <w:sz w:val="10"/>
                <w:szCs w:val="10"/>
              </w:rPr>
            </w:pPr>
          </w:p>
        </w:tc>
      </w:tr>
      <w:tr w14:paraId="0BD602ED">
        <w:tblPrEx>
          <w:tblCellMar>
            <w:top w:w="0" w:type="dxa"/>
            <w:left w:w="10" w:type="dxa"/>
            <w:bottom w:w="0" w:type="dxa"/>
            <w:right w:w="10" w:type="dxa"/>
          </w:tblCellMar>
        </w:tblPrEx>
        <w:trPr>
          <w:trHeight w:val="379" w:hRule="exact"/>
          <w:jc w:val="center"/>
        </w:trPr>
        <w:tc>
          <w:tcPr>
            <w:vMerge w:val="continue"/>
            <w:tcBorders>
              <w:left w:val="single" w:color="auto" w:sz="4" w:space="0"/>
            </w:tcBorders>
            <w:shd w:val="clear" w:color="auto" w:fill="auto"/>
            <w:textDirection w:val="tbRlV"/>
            <w:vAlign w:val="bottom"/>
          </w:tcPr>
          <w:p w14:paraId="3BFBD30F">
            <w:pPr>
              <w:jc w:val="center"/>
            </w:pPr>
          </w:p>
        </w:tc>
        <w:tc>
          <w:tcPr>
            <w:gridSpan w:val="3"/>
            <w:tcBorders>
              <w:top w:val="single" w:color="auto" w:sz="4" w:space="0"/>
              <w:left w:val="single" w:color="auto" w:sz="4" w:space="0"/>
            </w:tcBorders>
            <w:shd w:val="clear" w:color="auto" w:fill="auto"/>
            <w:vAlign w:val="center"/>
          </w:tcPr>
          <w:p w14:paraId="27692F6E">
            <w:pPr>
              <w:pStyle w:val="1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综合实训</w:t>
            </w:r>
          </w:p>
        </w:tc>
        <w:tc>
          <w:tcPr>
            <w:tcBorders>
              <w:top w:val="single" w:color="auto" w:sz="4" w:space="0"/>
              <w:left w:val="single" w:color="auto" w:sz="4" w:space="0"/>
            </w:tcBorders>
            <w:shd w:val="clear" w:color="auto" w:fill="auto"/>
            <w:vAlign w:val="center"/>
          </w:tcPr>
          <w:p w14:paraId="424631D1">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6</w:t>
            </w:r>
          </w:p>
        </w:tc>
        <w:tc>
          <w:tcPr>
            <w:tcBorders>
              <w:top w:val="single" w:color="auto" w:sz="4" w:space="0"/>
              <w:left w:val="single" w:color="auto" w:sz="4" w:space="0"/>
            </w:tcBorders>
            <w:shd w:val="clear" w:color="auto" w:fill="auto"/>
            <w:vAlign w:val="center"/>
          </w:tcPr>
          <w:p w14:paraId="617FE7A1">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108</w:t>
            </w:r>
          </w:p>
        </w:tc>
        <w:tc>
          <w:tcPr>
            <w:tcBorders>
              <w:top w:val="single" w:color="auto" w:sz="4" w:space="0"/>
              <w:left w:val="single" w:color="auto" w:sz="4" w:space="0"/>
            </w:tcBorders>
            <w:shd w:val="clear" w:color="auto" w:fill="auto"/>
            <w:vAlign w:val="top"/>
          </w:tcPr>
          <w:p w14:paraId="332DA627">
            <w:pPr>
              <w:widowControl w:val="0"/>
              <w:jc w:val="center"/>
              <w:rPr>
                <w:sz w:val="10"/>
                <w:szCs w:val="10"/>
              </w:rPr>
            </w:pPr>
          </w:p>
        </w:tc>
        <w:tc>
          <w:tcPr>
            <w:tcBorders>
              <w:top w:val="single" w:color="auto" w:sz="4" w:space="0"/>
              <w:left w:val="single" w:color="auto" w:sz="4" w:space="0"/>
            </w:tcBorders>
            <w:shd w:val="clear" w:color="auto" w:fill="auto"/>
            <w:vAlign w:val="top"/>
          </w:tcPr>
          <w:p w14:paraId="3D2AF0AA">
            <w:pPr>
              <w:widowControl w:val="0"/>
              <w:jc w:val="center"/>
              <w:rPr>
                <w:sz w:val="10"/>
                <w:szCs w:val="10"/>
              </w:rPr>
            </w:pPr>
          </w:p>
        </w:tc>
        <w:tc>
          <w:tcPr>
            <w:tcBorders>
              <w:top w:val="single" w:color="auto" w:sz="4" w:space="0"/>
              <w:left w:val="single" w:color="auto" w:sz="4" w:space="0"/>
            </w:tcBorders>
            <w:shd w:val="clear" w:color="auto" w:fill="auto"/>
            <w:vAlign w:val="top"/>
          </w:tcPr>
          <w:p w14:paraId="106AE938">
            <w:pPr>
              <w:widowControl w:val="0"/>
              <w:jc w:val="center"/>
              <w:rPr>
                <w:sz w:val="10"/>
                <w:szCs w:val="10"/>
              </w:rPr>
            </w:pPr>
          </w:p>
        </w:tc>
        <w:tc>
          <w:tcPr>
            <w:tcBorders>
              <w:top w:val="single" w:color="auto" w:sz="4" w:space="0"/>
              <w:left w:val="single" w:color="auto" w:sz="4" w:space="0"/>
            </w:tcBorders>
            <w:shd w:val="clear" w:color="auto" w:fill="auto"/>
            <w:vAlign w:val="top"/>
          </w:tcPr>
          <w:p w14:paraId="38E4D7A9">
            <w:pPr>
              <w:widowControl w:val="0"/>
              <w:jc w:val="center"/>
              <w:rPr>
                <w:sz w:val="10"/>
                <w:szCs w:val="10"/>
              </w:rPr>
            </w:pPr>
          </w:p>
        </w:tc>
        <w:tc>
          <w:tcPr>
            <w:tcBorders>
              <w:top w:val="single" w:color="auto" w:sz="4" w:space="0"/>
              <w:left w:val="single" w:color="auto" w:sz="4" w:space="0"/>
            </w:tcBorders>
            <w:shd w:val="clear" w:color="auto" w:fill="auto"/>
            <w:vAlign w:val="center"/>
          </w:tcPr>
          <w:p w14:paraId="4089B253">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c>
          <w:tcPr>
            <w:tcBorders>
              <w:top w:val="single" w:color="auto" w:sz="4" w:space="0"/>
              <w:left w:val="single" w:color="auto" w:sz="4" w:space="0"/>
              <w:right w:val="single" w:color="auto" w:sz="4" w:space="0"/>
            </w:tcBorders>
            <w:shd w:val="clear" w:color="auto" w:fill="auto"/>
            <w:vAlign w:val="top"/>
          </w:tcPr>
          <w:p w14:paraId="497D363C">
            <w:pPr>
              <w:widowControl w:val="0"/>
              <w:jc w:val="center"/>
              <w:rPr>
                <w:sz w:val="10"/>
                <w:szCs w:val="10"/>
              </w:rPr>
            </w:pPr>
          </w:p>
        </w:tc>
      </w:tr>
      <w:tr w14:paraId="2382A1FC">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16D204FE">
            <w:pPr>
              <w:jc w:val="center"/>
            </w:pPr>
          </w:p>
        </w:tc>
        <w:tc>
          <w:tcPr>
            <w:gridSpan w:val="3"/>
            <w:tcBorders>
              <w:top w:val="single" w:color="auto" w:sz="4" w:space="0"/>
              <w:left w:val="single" w:color="auto" w:sz="4" w:space="0"/>
            </w:tcBorders>
            <w:shd w:val="clear" w:color="auto" w:fill="auto"/>
            <w:vAlign w:val="center"/>
          </w:tcPr>
          <w:p w14:paraId="6815E5BF">
            <w:pPr>
              <w:pStyle w:val="1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顶岗实习</w:t>
            </w:r>
          </w:p>
        </w:tc>
        <w:tc>
          <w:tcPr>
            <w:tcBorders>
              <w:top w:val="single" w:color="auto" w:sz="4" w:space="0"/>
              <w:left w:val="single" w:color="auto" w:sz="4" w:space="0"/>
            </w:tcBorders>
            <w:shd w:val="clear" w:color="auto" w:fill="auto"/>
            <w:vAlign w:val="center"/>
          </w:tcPr>
          <w:p w14:paraId="2AB57E7B">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30</w:t>
            </w:r>
          </w:p>
        </w:tc>
        <w:tc>
          <w:tcPr>
            <w:tcBorders>
              <w:top w:val="single" w:color="auto" w:sz="4" w:space="0"/>
              <w:left w:val="single" w:color="auto" w:sz="4" w:space="0"/>
            </w:tcBorders>
            <w:shd w:val="clear" w:color="auto" w:fill="auto"/>
            <w:vAlign w:val="center"/>
          </w:tcPr>
          <w:p w14:paraId="4CD424CA">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540</w:t>
            </w:r>
          </w:p>
        </w:tc>
        <w:tc>
          <w:tcPr>
            <w:tcBorders>
              <w:top w:val="single" w:color="auto" w:sz="4" w:space="0"/>
              <w:left w:val="single" w:color="auto" w:sz="4" w:space="0"/>
            </w:tcBorders>
            <w:shd w:val="clear" w:color="auto" w:fill="auto"/>
            <w:vAlign w:val="top"/>
          </w:tcPr>
          <w:p w14:paraId="7002A79F">
            <w:pPr>
              <w:widowControl w:val="0"/>
              <w:jc w:val="center"/>
              <w:rPr>
                <w:sz w:val="10"/>
                <w:szCs w:val="10"/>
              </w:rPr>
            </w:pPr>
          </w:p>
        </w:tc>
        <w:tc>
          <w:tcPr>
            <w:tcBorders>
              <w:top w:val="single" w:color="auto" w:sz="4" w:space="0"/>
              <w:left w:val="single" w:color="auto" w:sz="4" w:space="0"/>
            </w:tcBorders>
            <w:shd w:val="clear" w:color="auto" w:fill="auto"/>
            <w:vAlign w:val="top"/>
          </w:tcPr>
          <w:p w14:paraId="5A1E6336">
            <w:pPr>
              <w:widowControl w:val="0"/>
              <w:jc w:val="center"/>
              <w:rPr>
                <w:sz w:val="10"/>
                <w:szCs w:val="10"/>
              </w:rPr>
            </w:pPr>
          </w:p>
        </w:tc>
        <w:tc>
          <w:tcPr>
            <w:tcBorders>
              <w:top w:val="single" w:color="auto" w:sz="4" w:space="0"/>
              <w:left w:val="single" w:color="auto" w:sz="4" w:space="0"/>
            </w:tcBorders>
            <w:shd w:val="clear" w:color="auto" w:fill="auto"/>
            <w:vAlign w:val="top"/>
          </w:tcPr>
          <w:p w14:paraId="5F497DDB">
            <w:pPr>
              <w:widowControl w:val="0"/>
              <w:jc w:val="center"/>
              <w:rPr>
                <w:sz w:val="10"/>
                <w:szCs w:val="10"/>
              </w:rPr>
            </w:pPr>
          </w:p>
        </w:tc>
        <w:tc>
          <w:tcPr>
            <w:tcBorders>
              <w:top w:val="single" w:color="auto" w:sz="4" w:space="0"/>
              <w:left w:val="single" w:color="auto" w:sz="4" w:space="0"/>
            </w:tcBorders>
            <w:shd w:val="clear" w:color="auto" w:fill="auto"/>
            <w:vAlign w:val="top"/>
          </w:tcPr>
          <w:p w14:paraId="4C52E060">
            <w:pPr>
              <w:widowControl w:val="0"/>
              <w:jc w:val="center"/>
              <w:rPr>
                <w:sz w:val="10"/>
                <w:szCs w:val="10"/>
              </w:rPr>
            </w:pPr>
          </w:p>
        </w:tc>
        <w:tc>
          <w:tcPr>
            <w:tcBorders>
              <w:top w:val="single" w:color="auto" w:sz="4" w:space="0"/>
              <w:left w:val="single" w:color="auto" w:sz="4" w:space="0"/>
            </w:tcBorders>
            <w:shd w:val="clear" w:color="auto" w:fill="auto"/>
            <w:vAlign w:val="top"/>
          </w:tcPr>
          <w:p w14:paraId="5B576DC3">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center"/>
          </w:tcPr>
          <w:p w14:paraId="444C712B">
            <w:pPr>
              <w:pStyle w:val="11"/>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spacing w:val="0"/>
                <w:w w:val="100"/>
                <w:position w:val="0"/>
                <w:sz w:val="19"/>
                <w:szCs w:val="19"/>
                <w:shd w:val="clear" w:color="auto" w:fill="auto"/>
              </w:rPr>
              <w:t>V</w:t>
            </w:r>
          </w:p>
        </w:tc>
      </w:tr>
      <w:tr w14:paraId="09874E1C">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auto"/>
            <w:textDirection w:val="tbRlV"/>
            <w:vAlign w:val="bottom"/>
          </w:tcPr>
          <w:p w14:paraId="089BB3AB">
            <w:pPr>
              <w:jc w:val="center"/>
            </w:pPr>
          </w:p>
        </w:tc>
        <w:tc>
          <w:tcPr>
            <w:gridSpan w:val="3"/>
            <w:tcBorders>
              <w:top w:val="single" w:color="auto" w:sz="4" w:space="0"/>
              <w:left w:val="single" w:color="auto" w:sz="4" w:space="0"/>
            </w:tcBorders>
            <w:shd w:val="clear" w:color="auto" w:fill="auto"/>
            <w:vAlign w:val="center"/>
          </w:tcPr>
          <w:p w14:paraId="038AF185">
            <w:pPr>
              <w:pStyle w:val="1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专业技能课小计</w:t>
            </w:r>
          </w:p>
        </w:tc>
        <w:tc>
          <w:tcPr>
            <w:tcBorders>
              <w:top w:val="single" w:color="auto" w:sz="4" w:space="0"/>
              <w:left w:val="single" w:color="auto" w:sz="4" w:space="0"/>
            </w:tcBorders>
            <w:shd w:val="clear" w:color="auto" w:fill="auto"/>
            <w:vAlign w:val="center"/>
          </w:tcPr>
          <w:p w14:paraId="185B92C0">
            <w:pPr>
              <w:pStyle w:val="11"/>
              <w:keepNext w:val="0"/>
              <w:keepLines w:val="0"/>
              <w:widowControl w:val="0"/>
              <w:shd w:val="clear" w:color="auto" w:fill="auto"/>
              <w:bidi w:val="0"/>
              <w:spacing w:before="0" w:after="0" w:line="240" w:lineRule="auto"/>
              <w:ind w:left="0" w:right="0" w:firstLine="0"/>
              <w:jc w:val="center"/>
              <w:rPr>
                <w:rFonts w:hint="eastAsia" w:eastAsia="宋体"/>
                <w:sz w:val="19"/>
                <w:szCs w:val="19"/>
                <w:lang w:eastAsia="zh-CN"/>
              </w:rPr>
            </w:pPr>
            <w:r>
              <w:rPr>
                <w:rFonts w:ascii="Times New Roman" w:hAnsi="Times New Roman" w:eastAsia="Times New Roman" w:cs="Times New Roman"/>
                <w:spacing w:val="0"/>
                <w:w w:val="100"/>
                <w:position w:val="0"/>
                <w:sz w:val="19"/>
                <w:szCs w:val="19"/>
                <w:shd w:val="clear" w:color="auto" w:fill="auto"/>
              </w:rPr>
              <w:t>9</w:t>
            </w:r>
            <w:r>
              <w:rPr>
                <w:rFonts w:hint="eastAsia" w:ascii="Times New Roman" w:hAnsi="Times New Roman" w:cs="Times New Roman"/>
                <w:spacing w:val="0"/>
                <w:w w:val="100"/>
                <w:position w:val="0"/>
                <w:sz w:val="19"/>
                <w:szCs w:val="19"/>
                <w:shd w:val="clear" w:color="auto" w:fill="auto"/>
                <w:lang w:val="en-US" w:eastAsia="zh-CN"/>
              </w:rPr>
              <w:t>6</w:t>
            </w:r>
          </w:p>
        </w:tc>
        <w:tc>
          <w:tcPr>
            <w:tcBorders>
              <w:top w:val="single" w:color="auto" w:sz="4" w:space="0"/>
              <w:left w:val="single" w:color="auto" w:sz="4" w:space="0"/>
            </w:tcBorders>
            <w:shd w:val="clear" w:color="auto" w:fill="auto"/>
            <w:vAlign w:val="center"/>
          </w:tcPr>
          <w:p w14:paraId="7AE0E4D2">
            <w:pPr>
              <w:pStyle w:val="11"/>
              <w:keepNext w:val="0"/>
              <w:keepLines w:val="0"/>
              <w:widowControl w:val="0"/>
              <w:shd w:val="clear" w:color="auto" w:fill="auto"/>
              <w:bidi w:val="0"/>
              <w:spacing w:before="0" w:after="0" w:line="240" w:lineRule="auto"/>
              <w:ind w:left="0" w:right="0" w:firstLine="0"/>
              <w:jc w:val="center"/>
              <w:rPr>
                <w:rFonts w:hint="default" w:eastAsia="宋体"/>
                <w:sz w:val="19"/>
                <w:szCs w:val="19"/>
                <w:lang w:val="en-US" w:eastAsia="zh-CN"/>
              </w:rPr>
            </w:pPr>
            <w:r>
              <w:rPr>
                <w:rFonts w:hint="eastAsia" w:ascii="Times New Roman" w:hAnsi="Times New Roman" w:cs="Times New Roman"/>
                <w:spacing w:val="0"/>
                <w:w w:val="100"/>
                <w:position w:val="0"/>
                <w:sz w:val="19"/>
                <w:szCs w:val="19"/>
                <w:shd w:val="clear" w:color="auto" w:fill="auto"/>
                <w:lang w:val="en-US" w:eastAsia="zh-CN"/>
              </w:rPr>
              <w:t>1728</w:t>
            </w:r>
            <w:bookmarkStart w:id="22" w:name="_GoBack"/>
            <w:bookmarkEnd w:id="22"/>
          </w:p>
        </w:tc>
        <w:tc>
          <w:tcPr>
            <w:tcBorders>
              <w:top w:val="single" w:color="auto" w:sz="4" w:space="0"/>
              <w:left w:val="single" w:color="auto" w:sz="4" w:space="0"/>
            </w:tcBorders>
            <w:shd w:val="clear" w:color="auto" w:fill="auto"/>
            <w:vAlign w:val="top"/>
          </w:tcPr>
          <w:p w14:paraId="5A3ABE70">
            <w:pPr>
              <w:widowControl w:val="0"/>
              <w:jc w:val="center"/>
              <w:rPr>
                <w:sz w:val="10"/>
                <w:szCs w:val="10"/>
              </w:rPr>
            </w:pPr>
          </w:p>
        </w:tc>
        <w:tc>
          <w:tcPr>
            <w:tcBorders>
              <w:top w:val="single" w:color="auto" w:sz="4" w:space="0"/>
              <w:left w:val="single" w:color="auto" w:sz="4" w:space="0"/>
            </w:tcBorders>
            <w:shd w:val="clear" w:color="auto" w:fill="auto"/>
            <w:vAlign w:val="top"/>
          </w:tcPr>
          <w:p w14:paraId="4AD58FB7">
            <w:pPr>
              <w:widowControl w:val="0"/>
              <w:jc w:val="center"/>
              <w:rPr>
                <w:sz w:val="10"/>
                <w:szCs w:val="10"/>
              </w:rPr>
            </w:pPr>
          </w:p>
        </w:tc>
        <w:tc>
          <w:tcPr>
            <w:tcBorders>
              <w:top w:val="single" w:color="auto" w:sz="4" w:space="0"/>
              <w:left w:val="single" w:color="auto" w:sz="4" w:space="0"/>
            </w:tcBorders>
            <w:shd w:val="clear" w:color="auto" w:fill="auto"/>
            <w:vAlign w:val="top"/>
          </w:tcPr>
          <w:p w14:paraId="48916D33">
            <w:pPr>
              <w:widowControl w:val="0"/>
              <w:jc w:val="center"/>
              <w:rPr>
                <w:sz w:val="10"/>
                <w:szCs w:val="10"/>
              </w:rPr>
            </w:pPr>
          </w:p>
        </w:tc>
        <w:tc>
          <w:tcPr>
            <w:tcBorders>
              <w:top w:val="single" w:color="auto" w:sz="4" w:space="0"/>
              <w:left w:val="single" w:color="auto" w:sz="4" w:space="0"/>
            </w:tcBorders>
            <w:shd w:val="clear" w:color="auto" w:fill="auto"/>
            <w:vAlign w:val="top"/>
          </w:tcPr>
          <w:p w14:paraId="27622AEB">
            <w:pPr>
              <w:widowControl w:val="0"/>
              <w:jc w:val="center"/>
              <w:rPr>
                <w:sz w:val="10"/>
                <w:szCs w:val="10"/>
              </w:rPr>
            </w:pPr>
          </w:p>
        </w:tc>
        <w:tc>
          <w:tcPr>
            <w:tcBorders>
              <w:top w:val="single" w:color="auto" w:sz="4" w:space="0"/>
              <w:left w:val="single" w:color="auto" w:sz="4" w:space="0"/>
            </w:tcBorders>
            <w:shd w:val="clear" w:color="auto" w:fill="auto"/>
            <w:vAlign w:val="top"/>
          </w:tcPr>
          <w:p w14:paraId="5645053F">
            <w:pPr>
              <w:widowControl w:val="0"/>
              <w:jc w:val="center"/>
              <w:rPr>
                <w:sz w:val="10"/>
                <w:szCs w:val="10"/>
              </w:rPr>
            </w:pPr>
          </w:p>
        </w:tc>
        <w:tc>
          <w:tcPr>
            <w:tcBorders>
              <w:top w:val="single" w:color="auto" w:sz="4" w:space="0"/>
              <w:left w:val="single" w:color="auto" w:sz="4" w:space="0"/>
              <w:right w:val="single" w:color="auto" w:sz="4" w:space="0"/>
            </w:tcBorders>
            <w:shd w:val="clear" w:color="auto" w:fill="auto"/>
            <w:vAlign w:val="top"/>
          </w:tcPr>
          <w:p w14:paraId="47B45231">
            <w:pPr>
              <w:widowControl w:val="0"/>
              <w:jc w:val="center"/>
              <w:rPr>
                <w:sz w:val="10"/>
                <w:szCs w:val="10"/>
              </w:rPr>
            </w:pPr>
          </w:p>
        </w:tc>
      </w:tr>
      <w:tr w14:paraId="5276D0A2">
        <w:tblPrEx>
          <w:tblCellMar>
            <w:top w:w="0" w:type="dxa"/>
            <w:left w:w="10" w:type="dxa"/>
            <w:bottom w:w="0" w:type="dxa"/>
            <w:right w:w="10" w:type="dxa"/>
          </w:tblCellMar>
        </w:tblPrEx>
        <w:trPr>
          <w:trHeight w:val="384" w:hRule="exact"/>
          <w:jc w:val="center"/>
        </w:trPr>
        <w:tc>
          <w:tcPr>
            <w:gridSpan w:val="4"/>
            <w:tcBorders>
              <w:top w:val="single" w:color="auto" w:sz="4" w:space="0"/>
              <w:left w:val="single" w:color="auto" w:sz="4" w:space="0"/>
              <w:bottom w:val="single" w:color="auto" w:sz="4" w:space="0"/>
            </w:tcBorders>
            <w:shd w:val="clear" w:color="auto" w:fill="auto"/>
            <w:vAlign w:val="center"/>
          </w:tcPr>
          <w:p w14:paraId="43DC4581">
            <w:pPr>
              <w:pStyle w:val="1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rPr>
              <w:t>合计</w:t>
            </w:r>
          </w:p>
        </w:tc>
        <w:tc>
          <w:tcPr>
            <w:tcBorders>
              <w:top w:val="single" w:color="auto" w:sz="4" w:space="0"/>
              <w:left w:val="single" w:color="auto" w:sz="4" w:space="0"/>
              <w:bottom w:val="single" w:color="auto" w:sz="4" w:space="0"/>
            </w:tcBorders>
            <w:shd w:val="clear" w:color="auto" w:fill="auto"/>
            <w:vAlign w:val="center"/>
          </w:tcPr>
          <w:p w14:paraId="70D400D1">
            <w:pPr>
              <w:pStyle w:val="11"/>
              <w:keepNext w:val="0"/>
              <w:keepLines w:val="0"/>
              <w:widowControl w:val="0"/>
              <w:shd w:val="clear" w:color="auto" w:fill="auto"/>
              <w:bidi w:val="0"/>
              <w:spacing w:before="0" w:after="0" w:line="240" w:lineRule="auto"/>
              <w:ind w:left="0" w:right="0" w:firstLine="0"/>
              <w:jc w:val="center"/>
              <w:rPr>
                <w:rFonts w:hint="default" w:eastAsia="宋体"/>
                <w:sz w:val="19"/>
                <w:szCs w:val="19"/>
                <w:lang w:val="en-US" w:eastAsia="zh-CN"/>
              </w:rPr>
            </w:pPr>
            <w:r>
              <w:rPr>
                <w:rFonts w:hint="eastAsia" w:ascii="Times New Roman" w:hAnsi="Times New Roman" w:cs="Times New Roman"/>
                <w:spacing w:val="0"/>
                <w:w w:val="100"/>
                <w:position w:val="0"/>
                <w:sz w:val="19"/>
                <w:szCs w:val="19"/>
                <w:shd w:val="clear" w:color="auto" w:fill="auto"/>
                <w:lang w:val="en-US" w:eastAsia="zh-CN"/>
              </w:rPr>
              <w:t>96</w:t>
            </w:r>
          </w:p>
        </w:tc>
        <w:tc>
          <w:tcPr>
            <w:tcBorders>
              <w:top w:val="single" w:color="auto" w:sz="4" w:space="0"/>
              <w:left w:val="single" w:color="auto" w:sz="4" w:space="0"/>
              <w:bottom w:val="single" w:color="auto" w:sz="4" w:space="0"/>
            </w:tcBorders>
            <w:shd w:val="clear" w:color="auto" w:fill="auto"/>
            <w:vAlign w:val="center"/>
          </w:tcPr>
          <w:p w14:paraId="11D8EB1A">
            <w:pPr>
              <w:pStyle w:val="11"/>
              <w:keepNext w:val="0"/>
              <w:keepLines w:val="0"/>
              <w:widowControl w:val="0"/>
              <w:shd w:val="clear" w:color="auto" w:fill="auto"/>
              <w:bidi w:val="0"/>
              <w:spacing w:before="0" w:after="0" w:line="240" w:lineRule="auto"/>
              <w:ind w:left="0" w:right="0" w:firstLine="0"/>
              <w:jc w:val="center"/>
              <w:rPr>
                <w:rFonts w:hint="default" w:eastAsia="宋体"/>
                <w:sz w:val="19"/>
                <w:szCs w:val="19"/>
                <w:lang w:val="en-US" w:eastAsia="zh-CN"/>
              </w:rPr>
            </w:pPr>
            <w:r>
              <w:rPr>
                <w:rFonts w:hint="eastAsia" w:ascii="Times New Roman" w:hAnsi="Times New Roman" w:cs="Times New Roman"/>
                <w:spacing w:val="0"/>
                <w:w w:val="100"/>
                <w:position w:val="0"/>
                <w:sz w:val="19"/>
                <w:szCs w:val="19"/>
                <w:shd w:val="clear" w:color="auto" w:fill="auto"/>
                <w:lang w:val="en-US" w:eastAsia="zh-CN"/>
              </w:rPr>
              <w:t>1728</w:t>
            </w:r>
          </w:p>
        </w:tc>
        <w:tc>
          <w:tcPr>
            <w:tcBorders>
              <w:top w:val="single" w:color="auto" w:sz="4" w:space="0"/>
              <w:left w:val="single" w:color="auto" w:sz="4" w:space="0"/>
              <w:bottom w:val="single" w:color="auto" w:sz="4" w:space="0"/>
            </w:tcBorders>
            <w:shd w:val="clear" w:color="auto" w:fill="auto"/>
            <w:vAlign w:val="top"/>
          </w:tcPr>
          <w:p w14:paraId="2CF4197D">
            <w:pPr>
              <w:widowControl w:val="0"/>
              <w:jc w:val="center"/>
              <w:rPr>
                <w:sz w:val="10"/>
                <w:szCs w:val="10"/>
              </w:rPr>
            </w:pPr>
          </w:p>
        </w:tc>
        <w:tc>
          <w:tcPr>
            <w:tcBorders>
              <w:top w:val="single" w:color="auto" w:sz="4" w:space="0"/>
              <w:left w:val="single" w:color="auto" w:sz="4" w:space="0"/>
              <w:bottom w:val="single" w:color="auto" w:sz="4" w:space="0"/>
            </w:tcBorders>
            <w:shd w:val="clear" w:color="auto" w:fill="auto"/>
            <w:vAlign w:val="top"/>
          </w:tcPr>
          <w:p w14:paraId="68384E43">
            <w:pPr>
              <w:widowControl w:val="0"/>
              <w:jc w:val="center"/>
              <w:rPr>
                <w:sz w:val="10"/>
                <w:szCs w:val="10"/>
              </w:rPr>
            </w:pPr>
          </w:p>
        </w:tc>
        <w:tc>
          <w:tcPr>
            <w:tcBorders>
              <w:top w:val="single" w:color="auto" w:sz="4" w:space="0"/>
              <w:left w:val="single" w:color="auto" w:sz="4" w:space="0"/>
              <w:bottom w:val="single" w:color="auto" w:sz="4" w:space="0"/>
            </w:tcBorders>
            <w:shd w:val="clear" w:color="auto" w:fill="auto"/>
            <w:vAlign w:val="top"/>
          </w:tcPr>
          <w:p w14:paraId="2395323C">
            <w:pPr>
              <w:widowControl w:val="0"/>
              <w:jc w:val="center"/>
              <w:rPr>
                <w:sz w:val="10"/>
                <w:szCs w:val="10"/>
              </w:rPr>
            </w:pPr>
          </w:p>
        </w:tc>
        <w:tc>
          <w:tcPr>
            <w:tcBorders>
              <w:top w:val="single" w:color="auto" w:sz="4" w:space="0"/>
              <w:left w:val="single" w:color="auto" w:sz="4" w:space="0"/>
              <w:bottom w:val="single" w:color="auto" w:sz="4" w:space="0"/>
            </w:tcBorders>
            <w:shd w:val="clear" w:color="auto" w:fill="auto"/>
            <w:vAlign w:val="top"/>
          </w:tcPr>
          <w:p w14:paraId="66559A77">
            <w:pPr>
              <w:widowControl w:val="0"/>
              <w:jc w:val="center"/>
              <w:rPr>
                <w:sz w:val="10"/>
                <w:szCs w:val="10"/>
              </w:rPr>
            </w:pPr>
          </w:p>
        </w:tc>
        <w:tc>
          <w:tcPr>
            <w:tcBorders>
              <w:top w:val="single" w:color="auto" w:sz="4" w:space="0"/>
              <w:left w:val="single" w:color="auto" w:sz="4" w:space="0"/>
              <w:bottom w:val="single" w:color="auto" w:sz="4" w:space="0"/>
            </w:tcBorders>
            <w:shd w:val="clear" w:color="auto" w:fill="auto"/>
            <w:vAlign w:val="top"/>
          </w:tcPr>
          <w:p w14:paraId="6DEA7054">
            <w:pPr>
              <w:widowControl w:val="0"/>
              <w:jc w:val="center"/>
              <w:rPr>
                <w:sz w:val="10"/>
                <w:szCs w:val="10"/>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55BE61DE">
            <w:pPr>
              <w:widowControl w:val="0"/>
              <w:jc w:val="center"/>
              <w:rPr>
                <w:sz w:val="10"/>
                <w:szCs w:val="10"/>
              </w:rPr>
            </w:pPr>
          </w:p>
        </w:tc>
      </w:tr>
    </w:tbl>
    <w:p w14:paraId="04C0B178">
      <w:pPr>
        <w:pStyle w:val="17"/>
        <w:keepNext w:val="0"/>
        <w:keepLines w:val="0"/>
        <w:widowControl w:val="0"/>
        <w:shd w:val="clear" w:color="auto" w:fill="auto"/>
        <w:bidi w:val="0"/>
        <w:spacing w:before="0" w:after="0" w:line="278" w:lineRule="exact"/>
        <w:ind w:left="0" w:right="0" w:firstLine="0"/>
        <w:jc w:val="left"/>
      </w:pPr>
      <w:r>
        <w:rPr>
          <w:spacing w:val="0"/>
          <w:w w:val="100"/>
          <w:position w:val="0"/>
          <w:shd w:val="clear" w:color="auto" w:fill="auto"/>
        </w:rPr>
        <w:t>说明：</w:t>
      </w:r>
    </w:p>
    <w:p w14:paraId="340BE846">
      <w:pPr>
        <w:pStyle w:val="17"/>
        <w:keepNext w:val="0"/>
        <w:keepLines w:val="0"/>
        <w:widowControl w:val="0"/>
        <w:shd w:val="clear" w:color="auto" w:fill="auto"/>
        <w:bidi w:val="0"/>
        <w:spacing w:before="0" w:after="0" w:line="278" w:lineRule="exact"/>
        <w:ind w:left="0" w:right="0" w:firstLine="0"/>
        <w:jc w:val="distribute"/>
      </w:pPr>
      <w:r>
        <w:rPr>
          <w:rFonts w:ascii="Times New Roman" w:hAnsi="Times New Roman" w:eastAsia="Times New Roman" w:cs="Times New Roman"/>
          <w:spacing w:val="0"/>
          <w:w w:val="100"/>
          <w:position w:val="0"/>
          <w:sz w:val="20"/>
          <w:szCs w:val="20"/>
          <w:shd w:val="clear" w:color="auto" w:fill="auto"/>
        </w:rPr>
        <w:t>(1) “V”</w:t>
      </w:r>
      <w:r>
        <w:rPr>
          <w:spacing w:val="0"/>
          <w:w w:val="100"/>
          <w:position w:val="0"/>
          <w:shd w:val="clear" w:color="auto" w:fill="auto"/>
        </w:rPr>
        <w:t>表示建议相应课程开设的学期。</w:t>
      </w:r>
    </w:p>
    <w:p w14:paraId="6C826737">
      <w:pPr>
        <w:pStyle w:val="17"/>
        <w:keepNext w:val="0"/>
        <w:keepLines w:val="0"/>
        <w:widowControl w:val="0"/>
        <w:shd w:val="clear" w:color="auto" w:fill="auto"/>
        <w:bidi w:val="0"/>
        <w:spacing w:before="0" w:after="0" w:line="278" w:lineRule="exact"/>
        <w:ind w:left="0" w:right="0" w:firstLine="0"/>
        <w:jc w:val="distribute"/>
      </w:pPr>
      <w:r>
        <w:rPr>
          <w:rFonts w:ascii="Times New Roman" w:hAnsi="Times New Roman" w:eastAsia="Times New Roman" w:cs="Times New Roman"/>
          <w:spacing w:val="0"/>
          <w:w w:val="100"/>
          <w:position w:val="0"/>
          <w:sz w:val="20"/>
          <w:szCs w:val="20"/>
          <w:shd w:val="clear" w:color="auto" w:fill="auto"/>
        </w:rPr>
        <w:t>(2)</w:t>
      </w:r>
      <w:r>
        <w:rPr>
          <w:spacing w:val="0"/>
          <w:w w:val="100"/>
          <w:position w:val="0"/>
          <w:shd w:val="clear" w:color="auto" w:fill="auto"/>
        </w:rPr>
        <w:t>本表不含军训、社会实践、入学教育、毕业教育及选修课教学安排，学校可根据实际情 况灵活设置。</w:t>
      </w:r>
    </w:p>
    <w:p w14:paraId="186FAF06">
      <w:pPr>
        <w:pStyle w:val="9"/>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leftChars="0" w:right="0" w:firstLine="0" w:firstLineChars="0"/>
        <w:jc w:val="both"/>
        <w:textAlignment w:val="auto"/>
        <w:rPr>
          <w:rFonts w:hint="eastAsia" w:ascii="宋体" w:hAnsi="宋体" w:eastAsia="宋体" w:cs="宋体"/>
          <w:color w:val="000000"/>
          <w:spacing w:val="0"/>
          <w:w w:val="100"/>
          <w:position w:val="0"/>
          <w:sz w:val="24"/>
          <w:szCs w:val="24"/>
          <w:shd w:val="clear" w:color="auto" w:fill="auto"/>
        </w:rPr>
      </w:pPr>
    </w:p>
    <w:p w14:paraId="4755D6D7">
      <w:pPr>
        <w:pStyle w:val="7"/>
        <w:keepNext/>
        <w:keepLines/>
        <w:pageBreakBefore w:val="0"/>
        <w:widowControl w:val="0"/>
        <w:numPr>
          <w:ilvl w:val="0"/>
          <w:numId w:val="4"/>
        </w:numPr>
        <w:shd w:val="clear" w:color="auto" w:fill="auto"/>
        <w:tabs>
          <w:tab w:val="left" w:pos="346"/>
        </w:tabs>
        <w:kinsoku/>
        <w:wordWrap/>
        <w:overflowPunct/>
        <w:topLinePunct w:val="0"/>
        <w:autoSpaceDE/>
        <w:autoSpaceDN/>
        <w:bidi w:val="0"/>
        <w:adjustRightInd/>
        <w:snapToGrid/>
        <w:spacing w:before="0" w:after="120" w:line="360" w:lineRule="auto"/>
        <w:ind w:left="0" w:right="0" w:firstLine="482" w:firstLineChars="200"/>
        <w:jc w:val="left"/>
        <w:textAlignment w:val="auto"/>
        <w:rPr>
          <w:rFonts w:hint="eastAsia" w:ascii="宋体" w:hAnsi="宋体" w:eastAsia="宋体" w:cs="宋体"/>
          <w:b/>
          <w:bCs/>
          <w:sz w:val="24"/>
          <w:szCs w:val="24"/>
        </w:rPr>
      </w:pPr>
      <w:bookmarkStart w:id="11" w:name="bookmark22"/>
      <w:r>
        <w:rPr>
          <w:rFonts w:hint="eastAsia" w:ascii="宋体" w:hAnsi="宋体" w:eastAsia="宋体" w:cs="宋体"/>
          <w:b/>
          <w:bCs/>
          <w:color w:val="000000"/>
          <w:spacing w:val="0"/>
          <w:w w:val="100"/>
          <w:position w:val="0"/>
          <w:sz w:val="24"/>
          <w:szCs w:val="24"/>
          <w:shd w:val="clear" w:color="auto" w:fill="auto"/>
        </w:rPr>
        <w:t>师资队伍</w:t>
      </w:r>
      <w:bookmarkEnd w:id="11"/>
    </w:p>
    <w:p w14:paraId="525C32B1">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按照“四有好老师”“四个相统一”“四个引路人”的要求建设专业教师队伍，将师德师风作为教师队伍建设的第一标准。</w:t>
      </w:r>
    </w:p>
    <w:p w14:paraId="1D1DD216">
      <w:pPr>
        <w:pStyle w:val="15"/>
        <w:keepNext/>
        <w:keepLines/>
        <w:pageBreakBefore w:val="0"/>
        <w:widowControl w:val="0"/>
        <w:numPr>
          <w:ilvl w:val="1"/>
          <w:numId w:val="4"/>
        </w:numPr>
        <w:shd w:val="clear" w:color="auto" w:fill="auto"/>
        <w:tabs>
          <w:tab w:val="left" w:pos="962"/>
        </w:tabs>
        <w:kinsoku/>
        <w:wordWrap/>
        <w:overflowPunct/>
        <w:topLinePunct w:val="0"/>
        <w:autoSpaceDE/>
        <w:autoSpaceDN/>
        <w:bidi w:val="0"/>
        <w:adjustRightInd/>
        <w:snapToGrid/>
        <w:spacing w:before="0" w:after="0" w:line="360" w:lineRule="auto"/>
        <w:ind w:left="0" w:right="0" w:firstLine="482" w:firstLineChars="200"/>
        <w:jc w:val="left"/>
        <w:textAlignment w:val="auto"/>
        <w:rPr>
          <w:rFonts w:hint="eastAsia" w:ascii="宋体" w:hAnsi="宋体" w:eastAsia="宋体" w:cs="宋体"/>
          <w:sz w:val="24"/>
          <w:szCs w:val="24"/>
        </w:rPr>
      </w:pPr>
      <w:bookmarkStart w:id="12" w:name="bookmark24"/>
      <w:r>
        <w:rPr>
          <w:rFonts w:hint="eastAsia" w:ascii="宋体" w:hAnsi="宋体" w:eastAsia="宋体" w:cs="宋体"/>
          <w:color w:val="000000"/>
          <w:spacing w:val="0"/>
          <w:w w:val="100"/>
          <w:position w:val="0"/>
          <w:sz w:val="24"/>
          <w:szCs w:val="24"/>
          <w:shd w:val="clear" w:color="auto" w:fill="auto"/>
        </w:rPr>
        <w:t>队伍结构</w:t>
      </w:r>
      <w:bookmarkEnd w:id="12"/>
    </w:p>
    <w:p w14:paraId="0E2DFE8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专任教师队伍的数量、学历和职称要符合国家有关规定，形成合理的梯队结构。学生数与专任教师数比例不高于20 ：1,专任教师中具有高级专业技术职务人数不低于20%。“双师 型”教师占专业课教师数比例应不低于50%。</w:t>
      </w:r>
    </w:p>
    <w:p w14:paraId="04A27D9C">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能够整合校内外优质人才资源,选聘企业高级技术人员担任行业导师,组建校企合作、专兼结合的教师团队,建立定期开展专业（学科）教研机制。</w:t>
      </w:r>
    </w:p>
    <w:p w14:paraId="73BD5FA0">
      <w:pPr>
        <w:pStyle w:val="15"/>
        <w:keepNext/>
        <w:keepLines/>
        <w:pageBreakBefore w:val="0"/>
        <w:widowControl w:val="0"/>
        <w:numPr>
          <w:ilvl w:val="1"/>
          <w:numId w:val="4"/>
        </w:numPr>
        <w:shd w:val="clear" w:color="auto" w:fill="auto"/>
        <w:tabs>
          <w:tab w:val="left" w:pos="962"/>
        </w:tabs>
        <w:kinsoku/>
        <w:wordWrap/>
        <w:overflowPunct/>
        <w:topLinePunct w:val="0"/>
        <w:autoSpaceDE/>
        <w:autoSpaceDN/>
        <w:bidi w:val="0"/>
        <w:adjustRightInd/>
        <w:snapToGrid/>
        <w:spacing w:before="0" w:after="0" w:line="360" w:lineRule="auto"/>
        <w:ind w:left="0" w:right="0" w:firstLine="482" w:firstLineChars="200"/>
        <w:jc w:val="both"/>
        <w:textAlignment w:val="auto"/>
        <w:rPr>
          <w:rFonts w:hint="eastAsia" w:ascii="宋体" w:hAnsi="宋体" w:eastAsia="宋体" w:cs="宋体"/>
          <w:sz w:val="24"/>
          <w:szCs w:val="24"/>
        </w:rPr>
      </w:pPr>
      <w:bookmarkStart w:id="13" w:name="bookmark26"/>
      <w:r>
        <w:rPr>
          <w:rFonts w:hint="eastAsia" w:ascii="宋体" w:hAnsi="宋体" w:eastAsia="宋体" w:cs="宋体"/>
          <w:color w:val="000000"/>
          <w:spacing w:val="0"/>
          <w:w w:val="100"/>
          <w:position w:val="0"/>
          <w:sz w:val="24"/>
          <w:szCs w:val="24"/>
          <w:shd w:val="clear" w:color="auto" w:fill="auto"/>
        </w:rPr>
        <w:t>专业带头人</w:t>
      </w:r>
      <w:bookmarkEnd w:id="13"/>
    </w:p>
    <w:p w14:paraId="194A8DB3">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原则上应具有本专业及相关专业副高及以上职称和较强的实践能力,能广泛联系行业企业,了解国内外会计行业发展新趋势,准确把握行业企业用人需求,具有组织开展专业建设、教科研工作和企业服务的能力,在本专业改革发展中起引领作用。</w:t>
      </w:r>
    </w:p>
    <w:p w14:paraId="6B2EB96B">
      <w:pPr>
        <w:pStyle w:val="15"/>
        <w:keepNext/>
        <w:keepLines/>
        <w:pageBreakBefore w:val="0"/>
        <w:widowControl w:val="0"/>
        <w:numPr>
          <w:ilvl w:val="1"/>
          <w:numId w:val="4"/>
        </w:numPr>
        <w:shd w:val="clear" w:color="auto" w:fill="auto"/>
        <w:tabs>
          <w:tab w:val="left" w:pos="962"/>
        </w:tabs>
        <w:kinsoku/>
        <w:wordWrap/>
        <w:overflowPunct/>
        <w:topLinePunct w:val="0"/>
        <w:autoSpaceDE/>
        <w:autoSpaceDN/>
        <w:bidi w:val="0"/>
        <w:adjustRightInd/>
        <w:snapToGrid/>
        <w:spacing w:before="0" w:after="0" w:line="360" w:lineRule="auto"/>
        <w:ind w:left="0" w:right="0" w:firstLine="482" w:firstLineChars="200"/>
        <w:jc w:val="both"/>
        <w:textAlignment w:val="auto"/>
        <w:rPr>
          <w:rFonts w:hint="eastAsia" w:ascii="宋体" w:hAnsi="宋体" w:eastAsia="宋体" w:cs="宋体"/>
          <w:sz w:val="24"/>
          <w:szCs w:val="24"/>
        </w:rPr>
      </w:pPr>
      <w:bookmarkStart w:id="14" w:name="bookmark28"/>
      <w:r>
        <w:rPr>
          <w:rFonts w:hint="eastAsia" w:ascii="宋体" w:hAnsi="宋体" w:eastAsia="宋体" w:cs="宋体"/>
          <w:color w:val="000000"/>
          <w:spacing w:val="0"/>
          <w:w w:val="100"/>
          <w:position w:val="0"/>
          <w:sz w:val="24"/>
          <w:szCs w:val="24"/>
          <w:shd w:val="clear" w:color="auto" w:fill="auto"/>
        </w:rPr>
        <w:t>专任教师</w:t>
      </w:r>
      <w:bookmarkEnd w:id="14"/>
    </w:p>
    <w:p w14:paraId="495875A9">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具有教师资格证书；具有会计、财务管理等相关专业学历；具有一定年限的相应工作经 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1个月在企业或 生产性实训基地锻炼,每5年累计不少于6个月的企业实践经历。</w:t>
      </w:r>
    </w:p>
    <w:p w14:paraId="5B094D1B">
      <w:pPr>
        <w:pStyle w:val="15"/>
        <w:keepNext/>
        <w:keepLines/>
        <w:pageBreakBefore w:val="0"/>
        <w:widowControl w:val="0"/>
        <w:numPr>
          <w:ilvl w:val="1"/>
          <w:numId w:val="4"/>
        </w:numPr>
        <w:shd w:val="clear" w:color="auto" w:fill="auto"/>
        <w:tabs>
          <w:tab w:val="left" w:pos="962"/>
        </w:tabs>
        <w:kinsoku/>
        <w:wordWrap/>
        <w:overflowPunct/>
        <w:topLinePunct w:val="0"/>
        <w:autoSpaceDE/>
        <w:autoSpaceDN/>
        <w:bidi w:val="0"/>
        <w:adjustRightInd/>
        <w:snapToGrid/>
        <w:spacing w:before="0" w:after="0" w:line="360" w:lineRule="auto"/>
        <w:ind w:left="0" w:right="0" w:firstLine="482" w:firstLineChars="200"/>
        <w:jc w:val="both"/>
        <w:textAlignment w:val="auto"/>
        <w:rPr>
          <w:rFonts w:hint="eastAsia" w:ascii="宋体" w:hAnsi="宋体" w:eastAsia="宋体" w:cs="宋体"/>
          <w:sz w:val="24"/>
          <w:szCs w:val="24"/>
        </w:rPr>
      </w:pPr>
      <w:bookmarkStart w:id="15" w:name="bookmark30"/>
      <w:r>
        <w:rPr>
          <w:rFonts w:hint="eastAsia" w:ascii="宋体" w:hAnsi="宋体" w:eastAsia="宋体" w:cs="宋体"/>
          <w:color w:val="000000"/>
          <w:spacing w:val="0"/>
          <w:w w:val="100"/>
          <w:position w:val="0"/>
          <w:sz w:val="24"/>
          <w:szCs w:val="24"/>
          <w:shd w:val="clear" w:color="auto" w:fill="auto"/>
        </w:rPr>
        <w:t>兼职教师</w:t>
      </w:r>
      <w:bookmarkEnd w:id="15"/>
    </w:p>
    <w:p w14:paraId="6504CC1B">
      <w:pPr>
        <w:pStyle w:val="9"/>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 针对兼职教师聘任与管理的具体实施办法。</w:t>
      </w:r>
    </w:p>
    <w:p w14:paraId="74547330">
      <w:pPr>
        <w:pStyle w:val="7"/>
        <w:keepNext/>
        <w:keepLines/>
        <w:pageBreakBefore w:val="0"/>
        <w:widowControl w:val="0"/>
        <w:numPr>
          <w:ilvl w:val="0"/>
          <w:numId w:val="4"/>
        </w:numPr>
        <w:shd w:val="clear" w:color="auto" w:fill="auto"/>
        <w:tabs>
          <w:tab w:val="left" w:pos="411"/>
        </w:tabs>
        <w:kinsoku/>
        <w:wordWrap/>
        <w:overflowPunct/>
        <w:topLinePunct w:val="0"/>
        <w:autoSpaceDE/>
        <w:autoSpaceDN/>
        <w:bidi w:val="0"/>
        <w:adjustRightInd/>
        <w:snapToGrid/>
        <w:spacing w:before="0" w:after="220" w:line="360" w:lineRule="auto"/>
        <w:ind w:left="0" w:right="0" w:firstLine="482" w:firstLineChars="200"/>
        <w:jc w:val="left"/>
        <w:textAlignment w:val="auto"/>
        <w:rPr>
          <w:rFonts w:hint="eastAsia" w:ascii="宋体" w:hAnsi="宋体" w:eastAsia="宋体" w:cs="宋体"/>
          <w:b/>
          <w:bCs/>
          <w:sz w:val="24"/>
          <w:szCs w:val="24"/>
        </w:rPr>
      </w:pPr>
      <w:bookmarkStart w:id="16" w:name="bookmark32"/>
      <w:r>
        <w:rPr>
          <w:rFonts w:hint="eastAsia" w:ascii="宋体" w:hAnsi="宋体" w:eastAsia="宋体" w:cs="宋体"/>
          <w:b/>
          <w:bCs/>
          <w:color w:val="000000"/>
          <w:spacing w:val="0"/>
          <w:w w:val="100"/>
          <w:position w:val="0"/>
          <w:sz w:val="24"/>
          <w:szCs w:val="24"/>
          <w:shd w:val="clear" w:color="auto" w:fill="auto"/>
        </w:rPr>
        <w:t>教学条件</w:t>
      </w:r>
      <w:bookmarkEnd w:id="16"/>
    </w:p>
    <w:p w14:paraId="3D5170EC">
      <w:pPr>
        <w:pStyle w:val="15"/>
        <w:keepNext/>
        <w:keepLines/>
        <w:pageBreakBefore w:val="0"/>
        <w:widowControl w:val="0"/>
        <w:numPr>
          <w:ilvl w:val="1"/>
          <w:numId w:val="4"/>
        </w:numPr>
        <w:shd w:val="clear" w:color="auto" w:fill="auto"/>
        <w:tabs>
          <w:tab w:val="left" w:pos="975"/>
        </w:tabs>
        <w:kinsoku/>
        <w:wordWrap/>
        <w:overflowPunct/>
        <w:topLinePunct w:val="0"/>
        <w:autoSpaceDE/>
        <w:autoSpaceDN/>
        <w:bidi w:val="0"/>
        <w:adjustRightInd/>
        <w:snapToGrid/>
        <w:spacing w:before="0" w:after="0" w:line="360" w:lineRule="auto"/>
        <w:ind w:left="0" w:right="0" w:firstLine="482" w:firstLineChars="200"/>
        <w:jc w:val="left"/>
        <w:textAlignment w:val="auto"/>
        <w:rPr>
          <w:rFonts w:hint="eastAsia" w:ascii="宋体" w:hAnsi="宋体" w:eastAsia="宋体" w:cs="宋体"/>
          <w:sz w:val="24"/>
          <w:szCs w:val="24"/>
        </w:rPr>
      </w:pPr>
      <w:bookmarkStart w:id="17" w:name="bookmark34"/>
      <w:r>
        <w:rPr>
          <w:rFonts w:hint="eastAsia" w:ascii="宋体" w:hAnsi="宋体" w:eastAsia="宋体" w:cs="宋体"/>
          <w:color w:val="000000"/>
          <w:spacing w:val="0"/>
          <w:w w:val="100"/>
          <w:position w:val="0"/>
          <w:sz w:val="24"/>
          <w:szCs w:val="24"/>
          <w:shd w:val="clear" w:color="auto" w:fill="auto"/>
        </w:rPr>
        <w:t>教学设施</w:t>
      </w:r>
      <w:bookmarkEnd w:id="17"/>
    </w:p>
    <w:p w14:paraId="6D123FFF">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主要包括能够满足正常的课程教学、实习实训所需的专业教室、实训室和实习实训基地。</w:t>
      </w:r>
    </w:p>
    <w:p w14:paraId="1C03AEFE">
      <w:pPr>
        <w:pStyle w:val="9"/>
        <w:keepNext w:val="0"/>
        <w:keepLines w:val="0"/>
        <w:pageBreakBefore w:val="0"/>
        <w:widowControl w:val="0"/>
        <w:numPr>
          <w:ilvl w:val="2"/>
          <w:numId w:val="4"/>
        </w:numPr>
        <w:shd w:val="clear" w:color="auto" w:fill="auto"/>
        <w:tabs>
          <w:tab w:val="left" w:pos="1194"/>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专业教室基本要求</w:t>
      </w:r>
    </w:p>
    <w:p w14:paraId="27C7386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具备利用信息化手段开展混合式教学的条件。一般配备黑（白）板、多媒体计算机、投影设备、音响设备,具有互联网接入或无线网络环境及网络安全防护措施。安装应急照明装 置并保持良好状态,符合紧急疏散要求,安防标志明显,保持逃生通道畅通无阻。</w:t>
      </w:r>
    </w:p>
    <w:p w14:paraId="1FD54C25">
      <w:pPr>
        <w:pStyle w:val="9"/>
        <w:keepNext w:val="0"/>
        <w:keepLines w:val="0"/>
        <w:pageBreakBefore w:val="0"/>
        <w:widowControl w:val="0"/>
        <w:numPr>
          <w:ilvl w:val="2"/>
          <w:numId w:val="4"/>
        </w:numPr>
        <w:shd w:val="clear" w:color="auto" w:fill="auto"/>
        <w:tabs>
          <w:tab w:val="left" w:pos="1194"/>
        </w:tabs>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校内外实训场所基本要求</w:t>
      </w:r>
    </w:p>
    <w:p w14:paraId="5B06AAA6">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实训场所面积、设备设施、安全、环境、管理等符合教育部有关标准（规定、办法）,实训环境与设备设施对接真实职业场景或工作情境,实训项目注重工学结合、理实一体化,实训指导教师配备合理,实训管理及实施规章制度齐全,确保能够顺利开展电子票据处理、出纳与资金业务管理、会计信息系统应用、税费智能申报等实训活动。鼓励在实训中运用大数据、云计算、人工智能、虚拟仿真等前沿信息技术。</w:t>
      </w:r>
    </w:p>
    <w:p w14:paraId="09732009">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（1）会计基本技能实训室</w:t>
      </w:r>
    </w:p>
    <w:p w14:paraId="39E64B3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配备多媒体教学设备、计算机及网络设备、扫描仪、高拍仪、票据打印机、票据装订机、电子开票系统、电子票据识别系统等设备及软件，用于电子票据技术应用等实训教学。</w:t>
      </w:r>
    </w:p>
    <w:p w14:paraId="6B661BD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（2）会计信息化实训室</w:t>
      </w:r>
    </w:p>
    <w:p w14:paraId="38EFB883">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配备多媒体教学设备、计算机及网络设备、会计信息系统、工商登记实训系统、网银结算实训系统、数据分析工具等设备及软件，用于出纳与资金管理、企业会计实务、成本核算与管理、会计信息系统应用、财税代理服务、会计信息系统运营服务、财务数据分析等实训教学和岗位实习。</w:t>
      </w:r>
    </w:p>
    <w:p w14:paraId="0202DA63">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（3）纳税申报实训室</w:t>
      </w:r>
    </w:p>
    <w:p w14:paraId="5AF721D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配备多媒体教学设备、计算机及网络设备、模拟税务局终端报税平台、报税</w:t>
      </w:r>
      <w:r>
        <w:rPr>
          <w:rFonts w:hint="eastAsia" w:ascii="宋体" w:hAnsi="宋体" w:eastAsia="宋体" w:cs="宋体"/>
          <w:color w:val="000000"/>
          <w:spacing w:val="0"/>
          <w:w w:val="100"/>
          <w:position w:val="0"/>
          <w:sz w:val="24"/>
          <w:szCs w:val="24"/>
          <w:shd w:val="clear" w:color="auto" w:fill="auto"/>
          <w:lang w:val="en-US" w:eastAsia="en-US" w:bidi="en-US"/>
        </w:rPr>
        <w:t>RPA</w:t>
      </w:r>
      <w:r>
        <w:rPr>
          <w:rFonts w:hint="eastAsia" w:ascii="宋体" w:hAnsi="宋体" w:eastAsia="宋体" w:cs="宋体"/>
          <w:color w:val="000000"/>
          <w:spacing w:val="0"/>
          <w:w w:val="100"/>
          <w:position w:val="0"/>
          <w:sz w:val="24"/>
          <w:szCs w:val="24"/>
          <w:shd w:val="clear" w:color="auto" w:fill="auto"/>
        </w:rPr>
        <w:t>机器人工具等设备及软件，用于税费计算与智能申报、财税代理服务、财务机器人应用等实训教学和岗位实习。</w:t>
      </w:r>
    </w:p>
    <w:p w14:paraId="442A25A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（4）企业经营沙盘模拟实训室</w:t>
      </w:r>
    </w:p>
    <w:p w14:paraId="20A8CDFE">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配备多媒体教学设备、计算机及网络设备、电子沙盘实训软件等设备及软件，用于会计基础、场景化企业模拟经营等实训教学。</w:t>
      </w:r>
    </w:p>
    <w:p w14:paraId="52269BCB">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可结合实际建设综合性实训场所。</w:t>
      </w:r>
    </w:p>
    <w:p w14:paraId="3F3200A2">
      <w:pPr>
        <w:pStyle w:val="9"/>
        <w:keepNext w:val="0"/>
        <w:keepLines w:val="0"/>
        <w:pageBreakBefore w:val="0"/>
        <w:widowControl w:val="0"/>
        <w:numPr>
          <w:ilvl w:val="2"/>
          <w:numId w:val="4"/>
        </w:numPr>
        <w:shd w:val="clear" w:color="auto" w:fill="auto"/>
        <w:tabs>
          <w:tab w:val="left" w:pos="1149"/>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实习场所基本要求</w:t>
      </w:r>
    </w:p>
    <w:p w14:paraId="56DF268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 实习单位三方协议。</w:t>
      </w:r>
    </w:p>
    <w:p w14:paraId="39C83BC8">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根据本专业人才培养的需要和未来就业需求，实习基地应能提供出纳、会计、税费申报、财税咨询、财税代理服务、会计信息系统运营服务等与专业对口的相关实习岗位，能涵盖当前相关产业发展的主流技术，可接纳一定规模的学生实习；学校和实习单位双方共同制订实习计划，能够配备相应数量的指导教师对学生实习进行指导和管理，实习单位安排有经验的 技术或管理人员担任实习指导教师，开展专业教学和职业技能训练，完成实习质量评价，做好学生实习服务和管理工作，有保证实习学生日常工作、学习、生活的规章制度，有安全、 保险保障，依法依规保障学生的基本权益。</w:t>
      </w:r>
    </w:p>
    <w:p w14:paraId="0C71247C">
      <w:pPr>
        <w:pStyle w:val="15"/>
        <w:keepNext/>
        <w:keepLines/>
        <w:pageBreakBefore w:val="0"/>
        <w:widowControl w:val="0"/>
        <w:numPr>
          <w:ilvl w:val="1"/>
          <w:numId w:val="4"/>
        </w:numPr>
        <w:shd w:val="clear" w:color="auto" w:fill="auto"/>
        <w:tabs>
          <w:tab w:val="left" w:pos="1149"/>
        </w:tabs>
        <w:kinsoku/>
        <w:wordWrap/>
        <w:overflowPunct/>
        <w:topLinePunct w:val="0"/>
        <w:autoSpaceDE/>
        <w:autoSpaceDN/>
        <w:bidi w:val="0"/>
        <w:adjustRightInd/>
        <w:snapToGrid/>
        <w:spacing w:before="0" w:after="0" w:line="360" w:lineRule="auto"/>
        <w:ind w:left="0" w:right="0" w:firstLine="482" w:firstLineChars="200"/>
        <w:jc w:val="both"/>
        <w:textAlignment w:val="auto"/>
        <w:rPr>
          <w:rFonts w:hint="eastAsia" w:ascii="宋体" w:hAnsi="宋体" w:eastAsia="宋体" w:cs="宋体"/>
          <w:sz w:val="24"/>
          <w:szCs w:val="24"/>
        </w:rPr>
      </w:pPr>
      <w:bookmarkStart w:id="18" w:name="bookmark36"/>
      <w:r>
        <w:rPr>
          <w:rFonts w:hint="eastAsia" w:ascii="宋体" w:hAnsi="宋体" w:eastAsia="宋体" w:cs="宋体"/>
          <w:color w:val="000000"/>
          <w:spacing w:val="0"/>
          <w:w w:val="100"/>
          <w:position w:val="0"/>
          <w:sz w:val="24"/>
          <w:szCs w:val="24"/>
          <w:shd w:val="clear" w:color="auto" w:fill="auto"/>
        </w:rPr>
        <w:t>教学资源</w:t>
      </w:r>
      <w:bookmarkEnd w:id="18"/>
    </w:p>
    <w:p w14:paraId="2871E831">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主要包括能够满足学生专业学习、教师专业教学研究和教学实施需要的教材、图书及数 字化资源等。</w:t>
      </w:r>
    </w:p>
    <w:p w14:paraId="68C8520F">
      <w:pPr>
        <w:pStyle w:val="9"/>
        <w:keepNext w:val="0"/>
        <w:keepLines w:val="0"/>
        <w:pageBreakBefore w:val="0"/>
        <w:widowControl w:val="0"/>
        <w:numPr>
          <w:ilvl w:val="2"/>
          <w:numId w:val="4"/>
        </w:numPr>
        <w:shd w:val="clear" w:color="auto" w:fill="auto"/>
        <w:tabs>
          <w:tab w:val="left" w:pos="1149"/>
        </w:tabs>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教材选用基本要求</w:t>
      </w:r>
    </w:p>
    <w:p w14:paraId="16CCA5AD">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按照国家规定，经过规范程序选用教材，优先选用国家规划教材和国家优秀教材。专业课程教材应体现本行业新技术、新规范、新标准、新形态，并通过数字教材、活页式教材等多种方式进行动态更新。</w:t>
      </w:r>
    </w:p>
    <w:p w14:paraId="0E151EDD">
      <w:pPr>
        <w:pStyle w:val="9"/>
        <w:keepNext w:val="0"/>
        <w:keepLines w:val="0"/>
        <w:pageBreakBefore w:val="0"/>
        <w:widowControl w:val="0"/>
        <w:numPr>
          <w:ilvl w:val="2"/>
          <w:numId w:val="4"/>
        </w:numPr>
        <w:shd w:val="clear" w:color="auto" w:fill="auto"/>
        <w:tabs>
          <w:tab w:val="left" w:pos="1149"/>
        </w:tabs>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图书文献配备基本要求</w:t>
      </w:r>
    </w:p>
    <w:p w14:paraId="18ADDADC">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图书文献配备能满足人才培养、专业建设、教科研等工作的需要。专业类图书文献主要包括：会计、财政、税务、金融等经济类图书；经济法等法律类图书；互联网、大数据技术、人工智能等信息技术类图书。及时配置新经济、新技术、新工艺、新材料、新管理方式、新服务方式等相关的图书文献。</w:t>
      </w:r>
    </w:p>
    <w:p w14:paraId="3E799783">
      <w:pPr>
        <w:pStyle w:val="9"/>
        <w:keepNext w:val="0"/>
        <w:keepLines w:val="0"/>
        <w:pageBreakBefore w:val="0"/>
        <w:widowControl w:val="0"/>
        <w:numPr>
          <w:ilvl w:val="2"/>
          <w:numId w:val="4"/>
        </w:numPr>
        <w:shd w:val="clear" w:color="auto" w:fill="auto"/>
        <w:tabs>
          <w:tab w:val="left" w:pos="1109"/>
        </w:tabs>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数字教学资源配置基本要求</w:t>
      </w:r>
    </w:p>
    <w:p w14:paraId="36576CC5">
      <w:pPr>
        <w:pStyle w:val="9"/>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建设、配备与本专业有关的音视频素材、教学课件、数字化会计票据库和教学案例库、智能财税虚拟仿真软件等专业教学资源库，种类丰富、形式多样、使用便捷、动态更新、满足教学。</w:t>
      </w:r>
    </w:p>
    <w:p w14:paraId="01D3DE2C">
      <w:pPr>
        <w:pStyle w:val="7"/>
        <w:keepNext/>
        <w:keepLines/>
        <w:pageBreakBefore w:val="0"/>
        <w:widowControl w:val="0"/>
        <w:numPr>
          <w:ilvl w:val="0"/>
          <w:numId w:val="4"/>
        </w:numPr>
        <w:shd w:val="clear" w:color="auto" w:fill="auto"/>
        <w:tabs>
          <w:tab w:val="left" w:pos="352"/>
        </w:tabs>
        <w:kinsoku/>
        <w:wordWrap/>
        <w:overflowPunct/>
        <w:topLinePunct w:val="0"/>
        <w:autoSpaceDE/>
        <w:autoSpaceDN/>
        <w:bidi w:val="0"/>
        <w:adjustRightInd/>
        <w:snapToGrid/>
        <w:spacing w:before="0" w:after="220" w:line="360" w:lineRule="auto"/>
        <w:ind w:left="0" w:right="0" w:firstLine="482" w:firstLineChars="200"/>
        <w:jc w:val="left"/>
        <w:textAlignment w:val="auto"/>
        <w:rPr>
          <w:rFonts w:hint="eastAsia" w:ascii="宋体" w:hAnsi="宋体" w:eastAsia="宋体" w:cs="宋体"/>
          <w:b/>
          <w:bCs/>
          <w:sz w:val="24"/>
          <w:szCs w:val="24"/>
        </w:rPr>
      </w:pPr>
      <w:bookmarkStart w:id="19" w:name="bookmark38"/>
      <w:r>
        <w:rPr>
          <w:rFonts w:hint="eastAsia" w:ascii="宋体" w:hAnsi="宋体" w:eastAsia="宋体" w:cs="宋体"/>
          <w:b/>
          <w:bCs/>
          <w:color w:val="000000"/>
          <w:spacing w:val="0"/>
          <w:w w:val="100"/>
          <w:position w:val="0"/>
          <w:sz w:val="24"/>
          <w:szCs w:val="24"/>
          <w:shd w:val="clear" w:color="auto" w:fill="auto"/>
        </w:rPr>
        <w:t>质量保障和毕业要求</w:t>
      </w:r>
      <w:bookmarkEnd w:id="19"/>
    </w:p>
    <w:p w14:paraId="62BD1CE3">
      <w:pPr>
        <w:pStyle w:val="15"/>
        <w:keepNext/>
        <w:keepLines/>
        <w:pageBreakBefore w:val="0"/>
        <w:widowControl w:val="0"/>
        <w:numPr>
          <w:ilvl w:val="1"/>
          <w:numId w:val="4"/>
        </w:numPr>
        <w:shd w:val="clear" w:color="auto" w:fill="auto"/>
        <w:tabs>
          <w:tab w:val="left" w:pos="1075"/>
        </w:tabs>
        <w:kinsoku/>
        <w:wordWrap/>
        <w:overflowPunct/>
        <w:topLinePunct w:val="0"/>
        <w:autoSpaceDE/>
        <w:autoSpaceDN/>
        <w:bidi w:val="0"/>
        <w:adjustRightInd/>
        <w:snapToGrid/>
        <w:spacing w:before="0" w:after="0" w:line="360" w:lineRule="auto"/>
        <w:ind w:left="0" w:right="0" w:firstLine="482" w:firstLineChars="200"/>
        <w:jc w:val="both"/>
        <w:textAlignment w:val="auto"/>
        <w:rPr>
          <w:rFonts w:hint="eastAsia" w:ascii="宋体" w:hAnsi="宋体" w:eastAsia="宋体" w:cs="宋体"/>
          <w:sz w:val="24"/>
          <w:szCs w:val="24"/>
        </w:rPr>
      </w:pPr>
      <w:bookmarkStart w:id="20" w:name="bookmark40"/>
      <w:r>
        <w:rPr>
          <w:rFonts w:hint="eastAsia" w:ascii="宋体" w:hAnsi="宋体" w:eastAsia="宋体" w:cs="宋体"/>
          <w:color w:val="000000"/>
          <w:spacing w:val="0"/>
          <w:w w:val="100"/>
          <w:position w:val="0"/>
          <w:sz w:val="24"/>
          <w:szCs w:val="24"/>
          <w:shd w:val="clear" w:color="auto" w:fill="auto"/>
        </w:rPr>
        <w:t>质量保障</w:t>
      </w:r>
      <w:bookmarkEnd w:id="20"/>
    </w:p>
    <w:p w14:paraId="3F4A147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（1）学校应建立专业人才培养质量保障机制，健全专业教学质量监控管理制度，改进结果评价，强化过程评价，探索增值评价，吸纳行业组织、企业等参与评价，并及时公开相关 信息，接受教育督导和社会监督，健全综合评价。完善人才培养方案、课程标准、课堂评价、实习实训、毕业设计以及资源建设等质量保障建设，通过教学实施、过程监控、质量评价和持续改进，达到人才培养规格要求。</w:t>
      </w:r>
    </w:p>
    <w:p w14:paraId="23C1E34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（2）学校应完善教学管理机制，加强日常教学组织运行与管理，定期开展课程建设、日常教学、人才培养质量的诊断与改进，建立健全巡课、听课、评教、评学等制度，建立与企 业联动的实践教学环节督导制度，严明教学纪律，强化教学组织功能，定期开展公开课、示 范课等教研活动。</w:t>
      </w:r>
    </w:p>
    <w:p w14:paraId="0319142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（3）专业教研组织应建立线上线下相结合的集中备课制度，定期召开教学研讨会议，利用评价分析结果有效改进专业教学，持续提高人才培养质量。</w:t>
      </w:r>
    </w:p>
    <w:p w14:paraId="0DD14A4D">
      <w:pPr>
        <w:pStyle w:val="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（4）学校应建立毕业生跟踪反馈机制及社会评价机制，并对生源情况、职业道德、技术技能水平、就业质量等进行分析，定期评价人才培养质量和培养目标达成情况。</w:t>
      </w:r>
    </w:p>
    <w:p w14:paraId="7CA158A7">
      <w:pPr>
        <w:pStyle w:val="15"/>
        <w:keepNext/>
        <w:keepLines/>
        <w:pageBreakBefore w:val="0"/>
        <w:widowControl w:val="0"/>
        <w:numPr>
          <w:ilvl w:val="1"/>
          <w:numId w:val="4"/>
        </w:numPr>
        <w:shd w:val="clear" w:color="auto" w:fill="auto"/>
        <w:tabs>
          <w:tab w:val="left" w:pos="1075"/>
        </w:tabs>
        <w:kinsoku/>
        <w:wordWrap/>
        <w:overflowPunct/>
        <w:topLinePunct w:val="0"/>
        <w:autoSpaceDE/>
        <w:autoSpaceDN/>
        <w:bidi w:val="0"/>
        <w:adjustRightInd/>
        <w:snapToGrid/>
        <w:spacing w:before="0" w:after="0" w:line="360" w:lineRule="auto"/>
        <w:ind w:left="0" w:right="0" w:firstLine="482" w:firstLineChars="200"/>
        <w:jc w:val="both"/>
        <w:textAlignment w:val="auto"/>
        <w:rPr>
          <w:rFonts w:hint="eastAsia" w:ascii="宋体" w:hAnsi="宋体" w:eastAsia="宋体" w:cs="宋体"/>
          <w:sz w:val="24"/>
          <w:szCs w:val="24"/>
        </w:rPr>
      </w:pPr>
      <w:bookmarkStart w:id="21" w:name="bookmark42"/>
      <w:r>
        <w:rPr>
          <w:rFonts w:hint="eastAsia" w:ascii="宋体" w:hAnsi="宋体" w:eastAsia="宋体" w:cs="宋体"/>
          <w:color w:val="000000"/>
          <w:spacing w:val="0"/>
          <w:w w:val="100"/>
          <w:position w:val="0"/>
          <w:sz w:val="24"/>
          <w:szCs w:val="24"/>
          <w:shd w:val="clear" w:color="auto" w:fill="auto"/>
        </w:rPr>
        <w:t>毕业要求</w:t>
      </w:r>
      <w:bookmarkEnd w:id="21"/>
    </w:p>
    <w:p w14:paraId="766AC6C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根据专业人才培养方案确定的目标和培养规格，完成规定的实习实训，全部课程考核合格或修满学分，准予毕业。</w:t>
      </w:r>
    </w:p>
    <w:p w14:paraId="47E8C9B0">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学校可结合办学实际，细化、明确学生课程修习、学业成绩、实践经历、职业素养、综合素质等方面的学习要求和考核要求等。要严把毕业出口关，确保学生毕业时完成规定的学时学分和各教学环节，保证毕业要求的达成度。</w:t>
      </w:r>
    </w:p>
    <w:p w14:paraId="15DC86A0">
      <w:pPr>
        <w:pStyle w:val="9"/>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接受职业培训取得的职业技能等级证书、培训证书等学习成果，经职业学校认定，可以转化为相应的学历教育学分；达到相应职业学校学业要求的，可以取得相应的学业证书。</w:t>
      </w:r>
    </w:p>
    <w:sectPr>
      <w:footnotePr>
        <w:numFmt w:val="decimal"/>
      </w:footnotePr>
      <w:pgSz w:w="10819" w:h="15082"/>
      <w:pgMar w:top="1718" w:right="916" w:bottom="1052" w:left="1048" w:header="1290" w:footer="624" w:gutter="0"/>
      <w:pgBorders>
        <w:top w:val="none" w:sz="0" w:space="0"/>
        <w:left w:val="none" w:sz="0" w:space="0"/>
        <w:bottom w:val="none" w:sz="0" w:space="0"/>
        <w:right w:val="none" w:sz="0" w:space="0"/>
      </w:pgBorders>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QNRVTO+FZLTHK--GBK1-0">
    <w:altName w:val="Wide Latin"/>
    <w:panose1 w:val="02000000000000000000"/>
    <w:charset w:val="01"/>
    <w:family w:val="auto"/>
    <w:pitch w:val="default"/>
    <w:sig w:usb0="00000000" w:usb1="00000000" w:usb2="01010101" w:usb3="01010101" w:csb0="01010101" w:csb1="01010101"/>
  </w:font>
  <w:font w:name="ELVSVP+FZLTSK--GBK1-0">
    <w:altName w:val="Viner Hand ITC"/>
    <w:panose1 w:val="03000509000000000000"/>
    <w:charset w:val="01"/>
    <w:family w:val="modern"/>
    <w:pitch w:val="default"/>
    <w:sig w:usb0="00000000" w:usb1="00000000" w:usb2="01010101" w:usb3="01010101" w:csb0="01010101" w:csb1="01010101"/>
  </w:font>
  <w:font w:name="MHJBSC+FZHTK--GBK1-0">
    <w:altName w:val="Viner Hand ITC"/>
    <w:panose1 w:val="03000509000000000000"/>
    <w:charset w:val="01"/>
    <w:family w:val="modern"/>
    <w:pitch w:val="default"/>
    <w:sig w:usb0="00000000" w:usb1="00000000" w:usb2="01010101" w:usb3="01010101" w:csb0="01010101" w:csb1="01010101"/>
  </w:font>
  <w:font w:name="ERREAM+FZLTSK--GBK1-0">
    <w:altName w:val="Viner Hand ITC"/>
    <w:panose1 w:val="03000509000000000000"/>
    <w:charset w:val="01"/>
    <w:family w:val="modern"/>
    <w:pitch w:val="default"/>
    <w:sig w:usb0="00000000" w:usb1="00000000" w:usb2="01010101" w:usb3="01010101" w:csb0="01010101" w:csb1="01010101"/>
  </w:font>
  <w:font w:name="UNEFQW+FZLTHK--GBK1-0">
    <w:altName w:val="Wide Latin"/>
    <w:panose1 w:val="02000000000000000000"/>
    <w:charset w:val="01"/>
    <w:family w:val="auto"/>
    <w:pitch w:val="default"/>
    <w:sig w:usb0="00000000" w:usb1="00000000" w:usb2="01010101" w:usb3="01010101" w:csb0="01010101" w:csb1="01010101"/>
  </w:font>
  <w:font w:name="AGRQQM+FZLTSK--GBK1-0">
    <w:altName w:val="Viner Hand ITC"/>
    <w:panose1 w:val="03000509000000000000"/>
    <w:charset w:val="01"/>
    <w:family w:val="modern"/>
    <w:pitch w:val="default"/>
    <w:sig w:usb0="00000000" w:usb1="00000000" w:usb2="01010101" w:usb3="01010101" w:csb0="01010101" w:csb1="01010101"/>
  </w:font>
  <w:font w:name="KTKRHU+FZXDXK--GBK1-0">
    <w:altName w:val="Viner Hand ITC"/>
    <w:panose1 w:val="03000509000000000000"/>
    <w:charset w:val="01"/>
    <w:family w:val="modern"/>
    <w:pitch w:val="default"/>
    <w:sig w:usb0="00000000" w:usb1="00000000" w:usb2="01010101" w:usb3="01010101" w:csb0="01010101" w:csb1="01010101"/>
  </w:font>
  <w:font w:name="Wide Latin">
    <w:panose1 w:val="020A0A070505050204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9"/>
      <w:numFmt w:val="decimal"/>
      <w:lvlText w:val="%1"/>
      <w:lvlJc w:val="left"/>
      <w:rPr>
        <w:rFonts w:ascii="Arial" w:hAnsi="Arial" w:eastAsia="Arial" w:cs="Arial"/>
        <w:b w:val="0"/>
        <w:bCs w:val="0"/>
        <w:i w:val="0"/>
        <w:iCs w:val="0"/>
        <w:smallCaps w:val="0"/>
        <w:strike w:val="0"/>
        <w:color w:val="000000"/>
        <w:spacing w:val="0"/>
        <w:w w:val="100"/>
        <w:position w:val="0"/>
        <w:sz w:val="22"/>
        <w:szCs w:val="22"/>
        <w:u w:val="none"/>
        <w:shd w:val="clear" w:color="auto" w:fill="auto"/>
        <w:lang w:val="zh-CN" w:eastAsia="zh-CN" w:bidi="zh-CN"/>
      </w:rPr>
    </w:lvl>
    <w:lvl w:ilvl="1" w:tentative="0">
      <w:start w:val="1"/>
      <w:numFmt w:val="decimal"/>
      <w:lvlText w:val="%1.%2"/>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zh-CN" w:eastAsia="zh-CN" w:bidi="zh-CN"/>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
    <w:nsid w:val="CF092B84"/>
    <w:multiLevelType w:val="multilevel"/>
    <w:tmpl w:val="CF092B84"/>
    <w:lvl w:ilvl="0" w:tentative="0">
      <w:start w:val="1"/>
      <w:numFmt w:val="decimal"/>
      <w:lvlText w:val="%1"/>
      <w:lvlJc w:val="left"/>
    </w:lvl>
    <w:lvl w:ilvl="1" w:tentative="0">
      <w:start w:val="1"/>
      <w:numFmt w:val="decimal"/>
      <w:lvlText w:val="%1.%2"/>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zh-CN" w:eastAsia="zh-CN" w:bidi="zh-CN"/>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0053208E"/>
    <w:multiLevelType w:val="singleLevel"/>
    <w:tmpl w:val="0053208E"/>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2"/>
        <w:szCs w:val="22"/>
        <w:u w:val="none"/>
        <w:shd w:val="clear" w:color="auto" w:fill="auto"/>
        <w:lang w:val="zh-CN" w:eastAsia="zh-CN" w:bidi="zh-CN"/>
      </w:rPr>
    </w:lvl>
  </w:abstractNum>
  <w:abstractNum w:abstractNumId="3">
    <w:nsid w:val="59ADCABA"/>
    <w:multiLevelType w:val="singleLevel"/>
    <w:tmpl w:val="59ADCABA"/>
    <w:lvl w:ilvl="0" w:tentative="0">
      <w:start w:val="3"/>
      <w:numFmt w:val="decimalEnclosedCircle"/>
      <w:lvlText w:val="%1"/>
      <w:lvlJc w:val="left"/>
      <w:rPr>
        <w:rFonts w:ascii="宋体" w:hAnsi="宋体" w:eastAsia="宋体" w:cs="宋体"/>
        <w:b w:val="0"/>
        <w:bCs w:val="0"/>
        <w:i w:val="0"/>
        <w:iCs w:val="0"/>
        <w:smallCaps w:val="0"/>
        <w:strike w:val="0"/>
        <w:color w:val="000000"/>
        <w:spacing w:val="0"/>
        <w:w w:val="100"/>
        <w:position w:val="0"/>
        <w:sz w:val="17"/>
        <w:szCs w:val="17"/>
        <w:u w:val="none"/>
        <w:shd w:val="clear" w:color="auto" w:fill="auto"/>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12145E1"/>
    <w:rsid w:val="03D0773C"/>
    <w:rsid w:val="14C70872"/>
    <w:rsid w:val="292639D6"/>
    <w:rsid w:val="2F3159FC"/>
    <w:rsid w:val="304F3965"/>
    <w:rsid w:val="392C3F24"/>
    <w:rsid w:val="3A531655"/>
    <w:rsid w:val="3AB17449"/>
    <w:rsid w:val="45337B7F"/>
    <w:rsid w:val="4E6E0C63"/>
    <w:rsid w:val="566937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等线" w:hAnsi="等线" w:eastAsia="等线" w:cs="等线"/>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等线" w:hAnsi="等线" w:eastAsia="等线" w:cs="等线"/>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标题 #1_"/>
    <w:basedOn w:val="3"/>
    <w:link w:val="5"/>
    <w:qFormat/>
    <w:uiPriority w:val="0"/>
    <w:rPr>
      <w:rFonts w:ascii="宋体" w:hAnsi="宋体" w:eastAsia="宋体" w:cs="宋体"/>
      <w:sz w:val="26"/>
      <w:szCs w:val="26"/>
      <w:u w:val="none"/>
      <w:lang w:val="zh-CN" w:eastAsia="zh-CN" w:bidi="zh-CN"/>
    </w:rPr>
  </w:style>
  <w:style w:type="paragraph" w:customStyle="1" w:styleId="5">
    <w:name w:val="标题 #1"/>
    <w:basedOn w:val="1"/>
    <w:link w:val="4"/>
    <w:qFormat/>
    <w:uiPriority w:val="0"/>
    <w:pPr>
      <w:widowControl w:val="0"/>
      <w:shd w:val="clear" w:color="auto" w:fill="auto"/>
      <w:spacing w:before="120" w:after="840"/>
      <w:jc w:val="center"/>
      <w:outlineLvl w:val="0"/>
    </w:pPr>
    <w:rPr>
      <w:rFonts w:ascii="宋体" w:hAnsi="宋体" w:eastAsia="宋体" w:cs="宋体"/>
      <w:sz w:val="26"/>
      <w:szCs w:val="26"/>
      <w:u w:val="none"/>
      <w:lang w:val="zh-CN" w:eastAsia="zh-CN" w:bidi="zh-CN"/>
    </w:rPr>
  </w:style>
  <w:style w:type="character" w:customStyle="1" w:styleId="6">
    <w:name w:val="标题 #2_"/>
    <w:basedOn w:val="3"/>
    <w:link w:val="7"/>
    <w:qFormat/>
    <w:uiPriority w:val="0"/>
    <w:rPr>
      <w:rFonts w:ascii="宋体" w:hAnsi="宋体" w:eastAsia="宋体" w:cs="宋体"/>
      <w:sz w:val="22"/>
      <w:szCs w:val="22"/>
      <w:u w:val="none"/>
      <w:lang w:val="zh-CN" w:eastAsia="zh-CN" w:bidi="zh-CN"/>
    </w:rPr>
  </w:style>
  <w:style w:type="paragraph" w:customStyle="1" w:styleId="7">
    <w:name w:val="标题 #2"/>
    <w:basedOn w:val="1"/>
    <w:link w:val="6"/>
    <w:qFormat/>
    <w:uiPriority w:val="0"/>
    <w:pPr>
      <w:widowControl w:val="0"/>
      <w:shd w:val="clear" w:color="auto" w:fill="auto"/>
      <w:spacing w:after="140"/>
      <w:outlineLvl w:val="1"/>
    </w:pPr>
    <w:rPr>
      <w:rFonts w:ascii="宋体" w:hAnsi="宋体" w:eastAsia="宋体" w:cs="宋体"/>
      <w:sz w:val="22"/>
      <w:szCs w:val="22"/>
      <w:u w:val="none"/>
      <w:lang w:val="zh-CN" w:eastAsia="zh-CN" w:bidi="zh-CN"/>
    </w:rPr>
  </w:style>
  <w:style w:type="character" w:customStyle="1" w:styleId="8">
    <w:name w:val="正文文本_"/>
    <w:basedOn w:val="3"/>
    <w:link w:val="9"/>
    <w:qFormat/>
    <w:uiPriority w:val="0"/>
    <w:rPr>
      <w:rFonts w:ascii="宋体" w:hAnsi="宋体" w:eastAsia="宋体" w:cs="宋体"/>
      <w:sz w:val="20"/>
      <w:szCs w:val="20"/>
      <w:u w:val="none"/>
      <w:lang w:val="zh-CN" w:eastAsia="zh-CN" w:bidi="zh-CN"/>
    </w:rPr>
  </w:style>
  <w:style w:type="paragraph" w:customStyle="1" w:styleId="9">
    <w:name w:val="正文文本1"/>
    <w:basedOn w:val="1"/>
    <w:link w:val="8"/>
    <w:qFormat/>
    <w:uiPriority w:val="0"/>
    <w:pPr>
      <w:widowControl w:val="0"/>
      <w:shd w:val="clear" w:color="auto" w:fill="auto"/>
      <w:spacing w:line="336" w:lineRule="auto"/>
      <w:ind w:firstLine="400"/>
    </w:pPr>
    <w:rPr>
      <w:rFonts w:ascii="宋体" w:hAnsi="宋体" w:eastAsia="宋体" w:cs="宋体"/>
      <w:sz w:val="20"/>
      <w:szCs w:val="20"/>
      <w:u w:val="none"/>
      <w:lang w:val="zh-CN" w:eastAsia="zh-CN" w:bidi="zh-CN"/>
    </w:rPr>
  </w:style>
  <w:style w:type="character" w:customStyle="1" w:styleId="10">
    <w:name w:val="其他_"/>
    <w:basedOn w:val="3"/>
    <w:link w:val="11"/>
    <w:qFormat/>
    <w:uiPriority w:val="0"/>
    <w:rPr>
      <w:rFonts w:ascii="宋体" w:hAnsi="宋体" w:eastAsia="宋体" w:cs="宋体"/>
      <w:sz w:val="20"/>
      <w:szCs w:val="20"/>
      <w:u w:val="none"/>
      <w:lang w:val="zh-CN" w:eastAsia="zh-CN" w:bidi="zh-CN"/>
    </w:rPr>
  </w:style>
  <w:style w:type="paragraph" w:customStyle="1" w:styleId="11">
    <w:name w:val="其他"/>
    <w:basedOn w:val="1"/>
    <w:link w:val="10"/>
    <w:qFormat/>
    <w:uiPriority w:val="0"/>
    <w:pPr>
      <w:widowControl w:val="0"/>
      <w:shd w:val="clear" w:color="auto" w:fill="auto"/>
      <w:spacing w:line="336" w:lineRule="auto"/>
      <w:ind w:firstLine="400"/>
    </w:pPr>
    <w:rPr>
      <w:rFonts w:ascii="宋体" w:hAnsi="宋体" w:eastAsia="宋体" w:cs="宋体"/>
      <w:sz w:val="20"/>
      <w:szCs w:val="20"/>
      <w:u w:val="none"/>
      <w:lang w:val="zh-CN" w:eastAsia="zh-CN" w:bidi="zh-CN"/>
    </w:rPr>
  </w:style>
  <w:style w:type="character" w:customStyle="1" w:styleId="12">
    <w:name w:val="正文文本 (2)_"/>
    <w:basedOn w:val="3"/>
    <w:link w:val="13"/>
    <w:qFormat/>
    <w:uiPriority w:val="0"/>
    <w:rPr>
      <w:rFonts w:ascii="Times New Roman" w:hAnsi="Times New Roman" w:eastAsia="Times New Roman" w:cs="Times New Roman"/>
      <w:i/>
      <w:iCs/>
      <w:sz w:val="20"/>
      <w:szCs w:val="20"/>
      <w:u w:val="none"/>
      <w:lang w:val="zh-CN" w:eastAsia="zh-CN" w:bidi="zh-CN"/>
    </w:rPr>
  </w:style>
  <w:style w:type="paragraph" w:customStyle="1" w:styleId="13">
    <w:name w:val="正文文本 (2)"/>
    <w:basedOn w:val="1"/>
    <w:link w:val="12"/>
    <w:qFormat/>
    <w:uiPriority w:val="0"/>
    <w:pPr>
      <w:widowControl w:val="0"/>
      <w:shd w:val="clear" w:color="auto" w:fill="auto"/>
      <w:spacing w:after="220"/>
      <w:jc w:val="right"/>
    </w:pPr>
    <w:rPr>
      <w:rFonts w:ascii="Times New Roman" w:hAnsi="Times New Roman" w:eastAsia="Times New Roman" w:cs="Times New Roman"/>
      <w:i/>
      <w:iCs/>
      <w:sz w:val="20"/>
      <w:szCs w:val="20"/>
      <w:u w:val="none"/>
      <w:lang w:val="zh-CN" w:eastAsia="zh-CN" w:bidi="zh-CN"/>
    </w:rPr>
  </w:style>
  <w:style w:type="character" w:customStyle="1" w:styleId="14">
    <w:name w:val="标题 #3_"/>
    <w:basedOn w:val="3"/>
    <w:link w:val="15"/>
    <w:qFormat/>
    <w:uiPriority w:val="0"/>
    <w:rPr>
      <w:rFonts w:ascii="宋体" w:hAnsi="宋体" w:eastAsia="宋体" w:cs="宋体"/>
      <w:b/>
      <w:bCs/>
      <w:sz w:val="20"/>
      <w:szCs w:val="20"/>
      <w:u w:val="none"/>
      <w:lang w:val="zh-CN" w:eastAsia="zh-CN" w:bidi="zh-CN"/>
    </w:rPr>
  </w:style>
  <w:style w:type="paragraph" w:customStyle="1" w:styleId="15">
    <w:name w:val="标题 #3"/>
    <w:basedOn w:val="1"/>
    <w:link w:val="14"/>
    <w:qFormat/>
    <w:uiPriority w:val="0"/>
    <w:pPr>
      <w:widowControl w:val="0"/>
      <w:shd w:val="clear" w:color="auto" w:fill="auto"/>
      <w:spacing w:line="334" w:lineRule="auto"/>
      <w:ind w:firstLine="440"/>
      <w:outlineLvl w:val="2"/>
    </w:pPr>
    <w:rPr>
      <w:rFonts w:ascii="宋体" w:hAnsi="宋体" w:eastAsia="宋体" w:cs="宋体"/>
      <w:b/>
      <w:bCs/>
      <w:sz w:val="20"/>
      <w:szCs w:val="20"/>
      <w:u w:val="none"/>
      <w:lang w:val="zh-CN" w:eastAsia="zh-CN" w:bidi="zh-CN"/>
    </w:rPr>
  </w:style>
  <w:style w:type="character" w:customStyle="1" w:styleId="16">
    <w:name w:val="表格标题_"/>
    <w:basedOn w:val="3"/>
    <w:link w:val="17"/>
    <w:qFormat/>
    <w:uiPriority w:val="0"/>
    <w:rPr>
      <w:rFonts w:ascii="黑体" w:hAnsi="黑体" w:eastAsia="黑体" w:cs="黑体"/>
      <w:sz w:val="20"/>
      <w:szCs w:val="20"/>
      <w:u w:val="none"/>
      <w:lang w:val="zh-CN" w:eastAsia="zh-CN" w:bidi="zh-CN"/>
    </w:rPr>
  </w:style>
  <w:style w:type="paragraph" w:customStyle="1" w:styleId="17">
    <w:name w:val="表格标题"/>
    <w:basedOn w:val="1"/>
    <w:link w:val="16"/>
    <w:qFormat/>
    <w:uiPriority w:val="0"/>
    <w:pPr>
      <w:widowControl w:val="0"/>
      <w:shd w:val="clear" w:color="auto" w:fill="auto"/>
    </w:pPr>
    <w:rPr>
      <w:rFonts w:ascii="黑体" w:hAnsi="黑体" w:eastAsia="黑体" w:cs="黑体"/>
      <w:sz w:val="20"/>
      <w:szCs w:val="20"/>
      <w:u w:val="none"/>
      <w:lang w:val="zh-CN" w:eastAsia="zh-CN" w:bidi="zh-CN"/>
    </w:rPr>
  </w:style>
  <w:style w:type="paragraph" w:customStyle="1" w:styleId="18">
    <w:name w:val="其他 (2)"/>
    <w:basedOn w:val="1"/>
    <w:qFormat/>
    <w:uiPriority w:val="0"/>
    <w:pPr>
      <w:widowControl w:val="0"/>
      <w:shd w:val="clear" w:color="auto" w:fill="auto"/>
      <w:spacing w:before="120"/>
    </w:pPr>
    <w:rPr>
      <w:rFonts w:ascii="宋体" w:hAnsi="宋体" w:eastAsia="宋体" w:cs="宋体"/>
      <w:color w:val="231F20"/>
      <w:sz w:val="18"/>
      <w:szCs w:val="18"/>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9377</Words>
  <Characters>9460</Characters>
  <TotalTime>3</TotalTime>
  <ScaleCrop>false</ScaleCrop>
  <LinksUpToDate>false</LinksUpToDate>
  <CharactersWithSpaces>9607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2025-04-22T01:31:00Z</dcterms:created>
  <dc:creator>BJGJ117</dc:creator>
  <cp:lastModifiedBy>超跑的疯狂</cp:lastModifiedBy>
  <dcterms:modified xsi:type="dcterms:W3CDTF">2025-04-25T02:01:24Z</dcterms:modified>
  <dc:title>Microsoft Word - 730301-会计事务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eyJoZGlkIjoiOWIyZGQ3NzJmZGY5YTNhMjRlODcxY2E2OWViMDdhMzQiLCJ1c2VySWQiOiIyNzI3NDg3MDMifQ==</vt:lpwstr>
  </property>
  <property fmtid="{D5CDD505-2E9C-101B-9397-08002B2CF9AE}" pid="3" name="KSOProductBuildVer">
    <vt:lpwstr>2052-12.1.0.20305</vt:lpwstr>
  </property>
  <property fmtid="{D5CDD505-2E9C-101B-9397-08002B2CF9AE}" pid="4" name="ICV">
    <vt:lpwstr>00D236AAA4974111BEC52CC4C88143D9_12</vt:lpwstr>
  </property>
</Properties>
</file>